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4A" w:rsidRPr="00814D81" w:rsidRDefault="00445E4A" w:rsidP="00814D81">
      <w:pPr>
        <w:spacing w:before="120" w:after="0" w:line="240" w:lineRule="auto"/>
        <w:rPr>
          <w:rFonts w:asciiTheme="minorHAnsi" w:hAnsiTheme="minorHAnsi" w:cstheme="minorHAnsi"/>
        </w:rPr>
      </w:pPr>
    </w:p>
    <w:p w:rsidR="00445E4A" w:rsidRPr="00814D81" w:rsidRDefault="00A70284" w:rsidP="00814D81">
      <w:pPr>
        <w:spacing w:before="120" w:after="0" w:line="240" w:lineRule="auto"/>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989330</wp:posOffset>
                </wp:positionH>
                <wp:positionV relativeFrom="paragraph">
                  <wp:posOffset>3766185</wp:posOffset>
                </wp:positionV>
                <wp:extent cx="5819775" cy="2057400"/>
                <wp:effectExtent l="8255" t="8890" r="1270" b="635"/>
                <wp:wrapNone/>
                <wp:docPr id="10" name="Snip Diagonal Corner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775" cy="2057400"/>
                        </a:xfrm>
                        <a:custGeom>
                          <a:avLst/>
                          <a:gdLst>
                            <a:gd name="T0" fmla="*/ 0 w 5819775"/>
                            <a:gd name="T1" fmla="*/ 0 h 2057400"/>
                            <a:gd name="T2" fmla="*/ 5476868 w 5819775"/>
                            <a:gd name="T3" fmla="*/ 0 h 2057400"/>
                            <a:gd name="T4" fmla="*/ 5819775 w 5819775"/>
                            <a:gd name="T5" fmla="*/ 342907 h 2057400"/>
                            <a:gd name="T6" fmla="*/ 5819775 w 5819775"/>
                            <a:gd name="T7" fmla="*/ 2057400 h 2057400"/>
                            <a:gd name="T8" fmla="*/ 5819775 w 5819775"/>
                            <a:gd name="T9" fmla="*/ 2057400 h 2057400"/>
                            <a:gd name="T10" fmla="*/ 342907 w 5819775"/>
                            <a:gd name="T11" fmla="*/ 2057400 h 2057400"/>
                            <a:gd name="T12" fmla="*/ 0 w 5819775"/>
                            <a:gd name="T13" fmla="*/ 1714493 h 2057400"/>
                            <a:gd name="T14" fmla="*/ 0 w 5819775"/>
                            <a:gd name="T15" fmla="*/ 0 h 2057400"/>
                            <a:gd name="T16" fmla="*/ 0 60000 65536"/>
                            <a:gd name="T17" fmla="*/ 0 60000 65536"/>
                            <a:gd name="T18" fmla="*/ 0 60000 65536"/>
                            <a:gd name="T19" fmla="*/ 0 60000 65536"/>
                            <a:gd name="T20" fmla="*/ 0 60000 65536"/>
                            <a:gd name="T21" fmla="*/ 0 60000 65536"/>
                            <a:gd name="T22" fmla="*/ 0 60000 65536"/>
                            <a:gd name="T23" fmla="*/ 0 60000 65536"/>
                            <a:gd name="T24" fmla="*/ 0 w 5819775"/>
                            <a:gd name="T25" fmla="*/ 0 h 2057400"/>
                            <a:gd name="T26" fmla="*/ 5819775 w 5819775"/>
                            <a:gd name="T27" fmla="*/ 2057400 h 20574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819775" h="2057400">
                              <a:moveTo>
                                <a:pt x="0" y="0"/>
                              </a:moveTo>
                              <a:lnTo>
                                <a:pt x="5476868" y="0"/>
                              </a:lnTo>
                              <a:lnTo>
                                <a:pt x="5819775" y="342907"/>
                              </a:lnTo>
                              <a:lnTo>
                                <a:pt x="5819775" y="2057400"/>
                              </a:lnTo>
                              <a:lnTo>
                                <a:pt x="342907" y="2057400"/>
                              </a:lnTo>
                              <a:lnTo>
                                <a:pt x="0" y="1714493"/>
                              </a:lnTo>
                              <a:lnTo>
                                <a:pt x="0" y="0"/>
                              </a:lnTo>
                              <a:close/>
                            </a:path>
                          </a:pathLst>
                        </a:cu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00D06" w:rsidRDefault="00A70284" w:rsidP="00445E4A">
                            <w:pPr>
                              <w:rPr>
                                <w:b/>
                                <w:color w:val="FFFFFF" w:themeColor="background1"/>
                                <w:sz w:val="24"/>
                              </w:rPr>
                            </w:pPr>
                            <w:r>
                              <w:rPr>
                                <w:b/>
                                <w:color w:val="FFFFFF" w:themeColor="background1"/>
                                <w:sz w:val="24"/>
                              </w:rPr>
                              <w:t>SCTCXXX</w:t>
                            </w:r>
                            <w:r w:rsidR="00A93EA2">
                              <w:rPr>
                                <w:b/>
                                <w:color w:val="FFFFFF" w:themeColor="background1"/>
                                <w:sz w:val="24"/>
                              </w:rPr>
                              <w:t xml:space="preserve"> – Simpliance Recruitment</w:t>
                            </w:r>
                            <w:r>
                              <w:rPr>
                                <w:b/>
                                <w:color w:val="FFFFFF" w:themeColor="background1"/>
                                <w:sz w:val="24"/>
                              </w:rPr>
                              <w:t xml:space="preserve"> Policy</w:t>
                            </w:r>
                          </w:p>
                          <w:p w:rsidR="00500D06" w:rsidRDefault="00500D06" w:rsidP="00445E4A">
                            <w:pPr>
                              <w:rPr>
                                <w:b/>
                                <w:color w:val="FFFFFF" w:themeColor="background1"/>
                                <w:sz w:val="24"/>
                              </w:rPr>
                            </w:pPr>
                            <w:r>
                              <w:rPr>
                                <w:b/>
                                <w:color w:val="FFFFFF" w:themeColor="background1"/>
                                <w:sz w:val="24"/>
                              </w:rPr>
                              <w:t>Document Type: Contract</w:t>
                            </w:r>
                          </w:p>
                          <w:p w:rsidR="00500D06" w:rsidRDefault="00500D06" w:rsidP="00445E4A">
                            <w:pPr>
                              <w:rPr>
                                <w:b/>
                                <w:color w:val="FFFFFF" w:themeColor="background1"/>
                                <w:sz w:val="24"/>
                              </w:rPr>
                            </w:pPr>
                            <w:r>
                              <w:rPr>
                                <w:b/>
                                <w:color w:val="FFFFFF" w:themeColor="background1"/>
                                <w:sz w:val="24"/>
                              </w:rPr>
                              <w:t xml:space="preserve">Created </w:t>
                            </w:r>
                            <w:proofErr w:type="gramStart"/>
                            <w:r>
                              <w:rPr>
                                <w:b/>
                                <w:color w:val="FFFFFF" w:themeColor="background1"/>
                                <w:sz w:val="24"/>
                              </w:rPr>
                              <w:t>By</w:t>
                            </w:r>
                            <w:proofErr w:type="gramEnd"/>
                            <w:r>
                              <w:rPr>
                                <w:b/>
                                <w:color w:val="FFFFFF" w:themeColor="background1"/>
                                <w:sz w:val="24"/>
                              </w:rPr>
                              <w:t xml:space="preserve">: </w:t>
                            </w:r>
                            <w:r w:rsidR="00A70284">
                              <w:rPr>
                                <w:b/>
                                <w:color w:val="FFFFFF" w:themeColor="background1"/>
                                <w:sz w:val="24"/>
                              </w:rPr>
                              <w:t>Ajay Chowdary B</w:t>
                            </w:r>
                          </w:p>
                          <w:p w:rsidR="00500D06" w:rsidRDefault="00A70284" w:rsidP="00445E4A">
                            <w:pPr>
                              <w:rPr>
                                <w:b/>
                                <w:color w:val="FFFFFF" w:themeColor="background1"/>
                                <w:sz w:val="24"/>
                              </w:rPr>
                            </w:pPr>
                            <w:r>
                              <w:rPr>
                                <w:b/>
                                <w:color w:val="FFFFFF" w:themeColor="background1"/>
                                <w:sz w:val="24"/>
                              </w:rPr>
                              <w:t>Created Date: 26</w:t>
                            </w:r>
                            <w:r w:rsidR="00500D06">
                              <w:rPr>
                                <w:b/>
                                <w:color w:val="FFFFFF" w:themeColor="background1"/>
                                <w:sz w:val="24"/>
                              </w:rPr>
                              <w:t>-Aug-2016</w:t>
                            </w:r>
                          </w:p>
                          <w:p w:rsidR="00500D06" w:rsidRDefault="00500D06" w:rsidP="00445E4A">
                            <w:pPr>
                              <w:rPr>
                                <w:b/>
                                <w:color w:val="FFFFFF" w:themeColor="background1"/>
                                <w:sz w:val="24"/>
                              </w:rPr>
                            </w:pPr>
                            <w:r>
                              <w:rPr>
                                <w:b/>
                                <w:color w:val="FFFFFF" w:themeColor="background1"/>
                                <w:sz w:val="24"/>
                              </w:rPr>
                              <w:t>Approved By: Anil Prem DSouza</w:t>
                            </w:r>
                            <w:r>
                              <w:rPr>
                                <w:b/>
                                <w:color w:val="FFFFFF" w:themeColor="background1"/>
                                <w:sz w:val="24"/>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Snip Diagonal Corner Rectangle 9" o:spid="_x0000_s1026" style="position:absolute;margin-left:77.9pt;margin-top:296.55pt;width:458.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5819775,2057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XdOgQAAPoMAAAOAAAAZHJzL2Uyb0RvYy54bWysV21vqzYU/j5p/8Hi46SUl0AIUdOr3XaZ&#10;JnXb1Zr9AAdMsAY2s50m3bT/vmNjqOktpJqWDwmOHx77nOdw/HD76dLU6JkISTnbeuFN4CHCcl5Q&#10;dtx6v+93i7WHpMKswDVnZOu9EOl9uvv2m9tzuyERr3hdEIGAhMnNud16lVLtxvdlXpEGyxveEgaT&#10;JRcNVjAUR78Q+AzsTe1HQbDyz1wUreA5kRL+fegmvTvDX5YkV7+WpSQK1VsP9qbMtzDfB/3t393i&#10;zVHgtqK53Qb+D7toMGWw6ED1gBVGJ0G/ompoLrjkpbrJeePzsqQ5MTFANGHwJpqnCrfExALJke2Q&#10;Jvn/0ea/PH8RiBagHaSH4QY0emK0RQ8UHznDNbrngoFEv0EqMTvWBGU6aedWbuDep/aL0GHL9pHn&#10;f0iY8EczeiABgw7nn3kB3PikuEnUpRSNvhNSgC5Gj5dBD3JRKIc/k3WYpWnioRzmoiBJ48Ao5uNN&#10;f3t+kupHwg0Vfn6UqhO0gCsjR2Fj2kN0ZVODtt/5KEBn1HNbfA8LR7AKOauCuANb5MCSOF2tV+tp&#10;zqUDDtAkZ+zA7O6mOSEpQzjLOMqCdJp45WCvEqcO2AY/zQwP97CLq8yZA77KrKtxoLYBTovmqnad&#10;2hVvrhRc3cI0jONsOZ2K0JVvjtVVbqYaQle1AK0C+KBVkixXtmcNtRi6ks0jXb3mka5Ys8jIFWoe&#10;6ao0jxwrNBN75Go0z/lBfaIP6hO5+lyt/cjV6N0KhZ527LsWrvpGll+Y7WRwhaD/br09VIZubS2X&#10;unHqxgbdcR/qsgASwOlZB56O4JBaDV9OwtcjOGRNw5NJeDaCQ1I0PJ2CQ7W4e4d61HBzory39ygc&#10;wXVT0PhwMtgoGt9gow0nw4UCcjekn2KzwijgbmtWCAEHoXYT+wiw4Cf2umLAUex1RYCn2IPW5lBp&#10;sdI6Gnq4RGfnQKtezzM93/BnsucGqd6chrD262zNXJQ9eMyO+3OxR/S/reGz9WmQXTO1AvWw/vdr&#10;uC3WWbyl1Jn7CLxT0XbUWeIO+Ta2vOaSdNWuc2zKfki21srxBJLXtNjRutbJleJ4uK8Fesag3253&#10;Dy3VLj+C1eYJYlzf1i3T/QO2xOqpDYpxd39nYRQHn6NssVut00W8i5NFlgbrRRBmn7NVEGfxw+4f&#10;XWJhvKloURD2SBnpnWYYf8zJWc/beUTjNXU1RYn2QyawySj1sfF+lA1VYOtq2my99QDCm4rg4gdW&#10;mApWmNbdtT/ev0k5JKH/NWkxzk+bvc4dqsvhAizaAR548QIeUHB4XEBSeF2Ai4qLvzx0Buu99eSf&#10;JyyIh+qfGHjbDI5agCkziJNUHzHCnTm4M5jlQLX1ciU86JB6cK9gDDedWkGPFazVtRHGvwf3WVLt&#10;Ec1mu33ZARhsE459GdAO3h0b1Osry92/AAAA//8DAFBLAwQUAAYACAAAACEAPVEQ8OMAAAAMAQAA&#10;DwAAAGRycy9kb3ducmV2LnhtbEyPQUvDQBSE74L/YXmCF7GbNK5tYzZFCoq9FNIWpLdt9pkEs2+X&#10;7LaN/97tSY/DDDPfFMvR9OyMg+8sSUgnCTCk2uqOGgn73dvjHJgPirTqLaGEH/SwLG9vCpVre6EK&#10;z9vQsFhCPlcS2hBczrmvWzTKT6xDit6XHYwKUQ4N14O6xHLT82mSPHOjOooLrXK4arH+3p6MhGy+&#10;+njafIq1q94fuoPgblOZg5T3d+PrC7CAY/gLwxU/okMZmY72RNqzPmohInqQIBZZCuyaSGbTDNhR&#10;wiKdpcDLgv8/Uf4CAAD//wMAUEsBAi0AFAAGAAgAAAAhALaDOJL+AAAA4QEAABMAAAAAAAAAAAAA&#10;AAAAAAAAAFtDb250ZW50X1R5cGVzXS54bWxQSwECLQAUAAYACAAAACEAOP0h/9YAAACUAQAACwAA&#10;AAAAAAAAAAAAAAAvAQAAX3JlbHMvLnJlbHNQSwECLQAUAAYACAAAACEAZ7sF3ToEAAD6DAAADgAA&#10;AAAAAAAAAAAAAAAuAgAAZHJzL2Uyb0RvYy54bWxQSwECLQAUAAYACAAAACEAPVEQ8OMAAAAMAQAA&#10;DwAAAAAAAAAAAAAAAACUBgAAZHJzL2Rvd25yZXYueG1sUEsFBgAAAAAEAAQA8wAAAKQHAAAAAA==&#10;" adj="-11796480,,5400" path="m,l5476868,r342907,342907l5819775,2057400r-5476868,l,1714493,,xe" fillcolor="#ffc000" stroked="f" strokeweight="2pt">
                <v:stroke joinstyle="miter"/>
                <v:formulas/>
                <v:path arrowok="t" o:connecttype="custom" o:connectlocs="0,0;5476868,0;5819775,342907;5819775,2057400;5819775,2057400;342907,2057400;0,1714493;0,0" o:connectangles="0,0,0,0,0,0,0,0" textboxrect="0,0,5819775,2057400"/>
                <v:textbox>
                  <w:txbxContent>
                    <w:p w:rsidR="00500D06" w:rsidRDefault="00A70284" w:rsidP="00445E4A">
                      <w:pPr>
                        <w:rPr>
                          <w:b/>
                          <w:color w:val="FFFFFF" w:themeColor="background1"/>
                          <w:sz w:val="24"/>
                        </w:rPr>
                      </w:pPr>
                      <w:r>
                        <w:rPr>
                          <w:b/>
                          <w:color w:val="FFFFFF" w:themeColor="background1"/>
                          <w:sz w:val="24"/>
                        </w:rPr>
                        <w:t>SCTCXXX</w:t>
                      </w:r>
                      <w:r w:rsidR="00A93EA2">
                        <w:rPr>
                          <w:b/>
                          <w:color w:val="FFFFFF" w:themeColor="background1"/>
                          <w:sz w:val="24"/>
                        </w:rPr>
                        <w:t xml:space="preserve"> – Simpliance Recruitment</w:t>
                      </w:r>
                      <w:r>
                        <w:rPr>
                          <w:b/>
                          <w:color w:val="FFFFFF" w:themeColor="background1"/>
                          <w:sz w:val="24"/>
                        </w:rPr>
                        <w:t xml:space="preserve"> Policy</w:t>
                      </w:r>
                    </w:p>
                    <w:p w:rsidR="00500D06" w:rsidRDefault="00500D06" w:rsidP="00445E4A">
                      <w:pPr>
                        <w:rPr>
                          <w:b/>
                          <w:color w:val="FFFFFF" w:themeColor="background1"/>
                          <w:sz w:val="24"/>
                        </w:rPr>
                      </w:pPr>
                      <w:r>
                        <w:rPr>
                          <w:b/>
                          <w:color w:val="FFFFFF" w:themeColor="background1"/>
                          <w:sz w:val="24"/>
                        </w:rPr>
                        <w:t>Document Type: Contract</w:t>
                      </w:r>
                    </w:p>
                    <w:p w:rsidR="00500D06" w:rsidRDefault="00500D06" w:rsidP="00445E4A">
                      <w:pPr>
                        <w:rPr>
                          <w:b/>
                          <w:color w:val="FFFFFF" w:themeColor="background1"/>
                          <w:sz w:val="24"/>
                        </w:rPr>
                      </w:pPr>
                      <w:r>
                        <w:rPr>
                          <w:b/>
                          <w:color w:val="FFFFFF" w:themeColor="background1"/>
                          <w:sz w:val="24"/>
                        </w:rPr>
                        <w:t xml:space="preserve">Created </w:t>
                      </w:r>
                      <w:proofErr w:type="gramStart"/>
                      <w:r>
                        <w:rPr>
                          <w:b/>
                          <w:color w:val="FFFFFF" w:themeColor="background1"/>
                          <w:sz w:val="24"/>
                        </w:rPr>
                        <w:t>By</w:t>
                      </w:r>
                      <w:proofErr w:type="gramEnd"/>
                      <w:r>
                        <w:rPr>
                          <w:b/>
                          <w:color w:val="FFFFFF" w:themeColor="background1"/>
                          <w:sz w:val="24"/>
                        </w:rPr>
                        <w:t xml:space="preserve">: </w:t>
                      </w:r>
                      <w:r w:rsidR="00A70284">
                        <w:rPr>
                          <w:b/>
                          <w:color w:val="FFFFFF" w:themeColor="background1"/>
                          <w:sz w:val="24"/>
                        </w:rPr>
                        <w:t>Ajay Chowdary B</w:t>
                      </w:r>
                    </w:p>
                    <w:p w:rsidR="00500D06" w:rsidRDefault="00A70284" w:rsidP="00445E4A">
                      <w:pPr>
                        <w:rPr>
                          <w:b/>
                          <w:color w:val="FFFFFF" w:themeColor="background1"/>
                          <w:sz w:val="24"/>
                        </w:rPr>
                      </w:pPr>
                      <w:r>
                        <w:rPr>
                          <w:b/>
                          <w:color w:val="FFFFFF" w:themeColor="background1"/>
                          <w:sz w:val="24"/>
                        </w:rPr>
                        <w:t>Created Date: 26</w:t>
                      </w:r>
                      <w:r w:rsidR="00500D06">
                        <w:rPr>
                          <w:b/>
                          <w:color w:val="FFFFFF" w:themeColor="background1"/>
                          <w:sz w:val="24"/>
                        </w:rPr>
                        <w:t>-Aug-2016</w:t>
                      </w:r>
                    </w:p>
                    <w:p w:rsidR="00500D06" w:rsidRDefault="00500D06" w:rsidP="00445E4A">
                      <w:pPr>
                        <w:rPr>
                          <w:b/>
                          <w:color w:val="FFFFFF" w:themeColor="background1"/>
                          <w:sz w:val="24"/>
                        </w:rPr>
                      </w:pPr>
                      <w:r>
                        <w:rPr>
                          <w:b/>
                          <w:color w:val="FFFFFF" w:themeColor="background1"/>
                          <w:sz w:val="24"/>
                        </w:rPr>
                        <w:t>Approved By: Anil Prem DSouza</w:t>
                      </w:r>
                      <w:r>
                        <w:rPr>
                          <w:b/>
                          <w:color w:val="FFFFFF" w:themeColor="background1"/>
                          <w:sz w:val="24"/>
                        </w:rPr>
                        <w:tab/>
                      </w:r>
                    </w:p>
                  </w:txbxContent>
                </v:textbox>
              </v:shape>
            </w:pict>
          </mc:Fallback>
        </mc:AlternateContent>
      </w:r>
      <w:r>
        <w:rPr>
          <w:rFonts w:asciiTheme="minorHAnsi" w:hAnsiTheme="minorHAnsi" w:cstheme="minorHAnsi"/>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-918845</wp:posOffset>
                </wp:positionH>
                <wp:positionV relativeFrom="paragraph">
                  <wp:posOffset>1621790</wp:posOffset>
                </wp:positionV>
                <wp:extent cx="5819775" cy="868045"/>
                <wp:effectExtent l="0" t="0" r="0" b="0"/>
                <wp:wrapNone/>
                <wp:docPr id="9" name="Snip Diagonal Corner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868045"/>
                        </a:xfrm>
                        <a:prstGeom prst="snip2DiagRect">
                          <a:avLst/>
                        </a:prstGeom>
                        <a:solidFill>
                          <a:srgbClr val="FECA4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0D06" w:rsidRPr="00445E4A" w:rsidRDefault="00500D06" w:rsidP="00445E4A">
                            <w:pPr>
                              <w:jc w:val="center"/>
                              <w:rPr>
                                <w:b/>
                                <w:bCs/>
                                <w:color w:val="FFFFFF" w:themeColor="background1"/>
                                <w:sz w:val="52"/>
                                <w:lang w:val="en-IN"/>
                              </w:rPr>
                            </w:pPr>
                            <w:r>
                              <w:rPr>
                                <w:b/>
                                <w:bCs/>
                                <w:color w:val="FFFFFF" w:themeColor="background1"/>
                                <w:sz w:val="52"/>
                                <w:lang w:val="en-IN"/>
                              </w:rPr>
                              <w:t xml:space="preserve">Simpliance </w:t>
                            </w:r>
                            <w:r w:rsidR="00A93EA2">
                              <w:rPr>
                                <w:b/>
                                <w:bCs/>
                                <w:color w:val="FFFFFF" w:themeColor="background1"/>
                                <w:sz w:val="52"/>
                                <w:lang w:val="en-IN"/>
                              </w:rPr>
                              <w:t>Recruitment</w:t>
                            </w:r>
                            <w:r w:rsidR="00A70284">
                              <w:rPr>
                                <w:b/>
                                <w:bCs/>
                                <w:color w:val="FFFFFF" w:themeColor="background1"/>
                                <w:sz w:val="52"/>
                                <w:lang w:val="en-IN"/>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Snip Diagonal Corner Rectangle 5" o:spid="_x0000_s1027" style="position:absolute;margin-left:-72.35pt;margin-top:127.7pt;width:458.2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5819775,868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tAwAIAAM4FAAAOAAAAZHJzL2Uyb0RvYy54bWysVEtv2zAMvg/YfxB0X+0ESZsadYogXYYB&#10;QVs0HXpWZDkWJouapCTOfv0o+dGsK3YY5oNgih8/PkTy5rapFTkI6yTonI4uUkqE5lBIvcvpt+fV&#10;pxklzjNdMAVa5PQkHL2df/xwczSZGEMFqhCWIIl22dHktPLeZEnieCVq5i7ACI3KEmzNPIp2lxSW&#10;HZG9Vsk4TS+TI9jCWODCOby9a5V0HvnLUnD/UJZOeKJyirH5eNp4bsOZzG9YtrPMVJJ3YbB/iKJm&#10;UqPTgeqOeUb2Vv5BVUtuwUHpLzjUCZSl5CLmgNmM0jfZbCpmRMwFi+PMUCb3/2j5/eHRElnk9JoS&#10;zWp8oo2WhtxJtgPNFFmC1fhCT1hJpndKkGmo2dG4DE035tGGrJ1ZA//uUJH8pgmC6zBNaeuAxZxJ&#10;Ex/gNDyAaDzheDmdja6vrqaUcNTNLmfpJHpLWNZbG+v8FwE1CT85dRjrOMQa4osPwA5r50MgLOux&#10;MUJQslhJpaJgd9ulsuTAsCtWn5eLySwkhSbuHKZ0AGsIZq063MQM26Riev6kRMAp/SRKrCSmMY6R&#10;xB4Wgx/GudB+1KoqVojW/TTFr/ceuj5YxFgiYWAu0f/A3RH0yJak526j7PDBVMQRGIzTvwXWGg8W&#10;0TNoPxjXUoN9j0BhVp3nFt8XqS1NqJJvtk3ssogMN1soTth5FtqRdIavJD7pmjn/yCzOIE4r7hX/&#10;gEep4JhT6P4oqcD+fO8+4HE0UEvJEWca++PHnllBifqqcWiuR5NJWAJRmEyvxijYc832XKP39RKw&#10;QUa4wQyPvwHvVf9bWqhfcP0sgldUMc3Rd065t72w9O2uwQXGxWIRYTj4hvm13hgeyEOdQ6c+Ny/M&#10;mq6vPU7EPfTzz7I3Xd1ig6WGxd5DKWPLv9a1ewFcGrGVugUXttK5HFGva3j+CwAA//8DAFBLAwQU&#10;AAYACAAAACEARXXEPeQAAAAMAQAADwAAAGRycy9kb3ducmV2LnhtbEyPy07DMBBF90j8gzVI7FrH&#10;ISElxKkQqGIBCPqQYOnEJg6Nx5HttuHvMStYjubo3nOr5WQGclTO9xY5sHkCRGFrZY8dh912NVsA&#10;8UGgFINFxeFbeVjW52eVKKU94VodN6EjMQR9KTjoEMaSUt9qZYSf21Fh/H1aZ0SIp+uodOIUw81A&#10;0yS5pkb0GBu0GNW9Vu1+czAc3j/cLrDHl6/86Vmv3/avxUO+aji/vJjuboEENYU/GH71ozrU0amx&#10;B5SeDBxmLMuKyHJI8zwDEpGiYHFNw+HqJmVA64r+H1H/AAAA//8DAFBLAQItABQABgAIAAAAIQC2&#10;gziS/gAAAOEBAAATAAAAAAAAAAAAAAAAAAAAAABbQ29udGVudF9UeXBlc10ueG1sUEsBAi0AFAAG&#10;AAgAAAAhADj9If/WAAAAlAEAAAsAAAAAAAAAAAAAAAAALwEAAF9yZWxzLy5yZWxzUEsBAi0AFAAG&#10;AAgAAAAhAEoyy0DAAgAAzgUAAA4AAAAAAAAAAAAAAAAALgIAAGRycy9lMm9Eb2MueG1sUEsBAi0A&#10;FAAGAAgAAAAhAEV1xD3kAAAADAEAAA8AAAAAAAAAAAAAAAAAGgUAAGRycy9kb3ducmV2LnhtbFBL&#10;BQYAAAAABAAEAPMAAAArBgAAAAA=&#10;" adj="-11796480,,5400" path="m,l5675098,r144677,144677l5819775,868045r,l144677,868045,,723368,,xe" fillcolor="#feca48" stroked="f" strokeweight="1pt">
                <v:stroke joinstyle="miter"/>
                <v:formulas/>
                <v:path arrowok="t" o:connecttype="custom" o:connectlocs="0,0;5675098,0;5819775,144677;5819775,868045;5819775,868045;144677,868045;0,723368;0,0" o:connectangles="0,0,0,0,0,0,0,0" textboxrect="0,0,5819775,868045"/>
                <v:textbox>
                  <w:txbxContent>
                    <w:p w:rsidR="00500D06" w:rsidRPr="00445E4A" w:rsidRDefault="00500D06" w:rsidP="00445E4A">
                      <w:pPr>
                        <w:jc w:val="center"/>
                        <w:rPr>
                          <w:b/>
                          <w:bCs/>
                          <w:color w:val="FFFFFF" w:themeColor="background1"/>
                          <w:sz w:val="52"/>
                          <w:lang w:val="en-IN"/>
                        </w:rPr>
                      </w:pPr>
                      <w:r>
                        <w:rPr>
                          <w:b/>
                          <w:bCs/>
                          <w:color w:val="FFFFFF" w:themeColor="background1"/>
                          <w:sz w:val="52"/>
                          <w:lang w:val="en-IN"/>
                        </w:rPr>
                        <w:t xml:space="preserve">Simpliance </w:t>
                      </w:r>
                      <w:r w:rsidR="00A93EA2">
                        <w:rPr>
                          <w:b/>
                          <w:bCs/>
                          <w:color w:val="FFFFFF" w:themeColor="background1"/>
                          <w:sz w:val="52"/>
                          <w:lang w:val="en-IN"/>
                        </w:rPr>
                        <w:t>Recruitment</w:t>
                      </w:r>
                      <w:r w:rsidR="00A70284">
                        <w:rPr>
                          <w:b/>
                          <w:bCs/>
                          <w:color w:val="FFFFFF" w:themeColor="background1"/>
                          <w:sz w:val="52"/>
                          <w:lang w:val="en-IN"/>
                        </w:rPr>
                        <w:t xml:space="preserve"> Policy</w:t>
                      </w:r>
                    </w:p>
                  </w:txbxContent>
                </v:textbox>
              </v:shape>
            </w:pict>
          </mc:Fallback>
        </mc:AlternateContent>
      </w: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445E4A" w:rsidRPr="00814D81" w:rsidRDefault="00445E4A" w:rsidP="00814D81">
      <w:pPr>
        <w:spacing w:before="120" w:after="0" w:line="240" w:lineRule="auto"/>
        <w:rPr>
          <w:rFonts w:asciiTheme="minorHAnsi" w:hAnsiTheme="minorHAnsi" w:cstheme="minorHAnsi"/>
        </w:rPr>
      </w:pPr>
    </w:p>
    <w:p w:rsidR="00634DAC" w:rsidRPr="00814D81" w:rsidRDefault="00445E4A" w:rsidP="00814D81">
      <w:pPr>
        <w:tabs>
          <w:tab w:val="left" w:pos="6870"/>
        </w:tabs>
        <w:spacing w:before="120" w:after="0" w:line="240" w:lineRule="auto"/>
        <w:rPr>
          <w:rFonts w:asciiTheme="minorHAnsi" w:hAnsiTheme="minorHAnsi" w:cstheme="minorHAnsi"/>
        </w:rPr>
      </w:pPr>
      <w:r w:rsidRPr="00814D81">
        <w:rPr>
          <w:rFonts w:asciiTheme="minorHAnsi" w:hAnsiTheme="minorHAnsi" w:cstheme="minorHAnsi"/>
        </w:rPr>
        <w:tab/>
      </w:r>
    </w:p>
    <w:p w:rsidR="00445E4A" w:rsidRPr="00814D81" w:rsidRDefault="00445E4A" w:rsidP="00814D81">
      <w:pPr>
        <w:tabs>
          <w:tab w:val="left" w:pos="6870"/>
        </w:tabs>
        <w:spacing w:before="120" w:after="0" w:line="240" w:lineRule="auto"/>
        <w:rPr>
          <w:rFonts w:asciiTheme="minorHAnsi" w:hAnsiTheme="minorHAnsi" w:cstheme="minorHAnsi"/>
        </w:rPr>
      </w:pPr>
    </w:p>
    <w:p w:rsidR="005C66C7" w:rsidRPr="00814D81" w:rsidRDefault="005C66C7" w:rsidP="00814D81">
      <w:pPr>
        <w:tabs>
          <w:tab w:val="left" w:pos="6870"/>
        </w:tabs>
        <w:spacing w:before="120" w:after="0" w:line="240" w:lineRule="auto"/>
        <w:rPr>
          <w:rFonts w:asciiTheme="minorHAnsi" w:hAnsiTheme="minorHAnsi" w:cstheme="minorHAnsi"/>
        </w:rPr>
      </w:pPr>
    </w:p>
    <w:p w:rsidR="005C66C7" w:rsidRPr="00814D81" w:rsidRDefault="005C66C7" w:rsidP="00814D81">
      <w:pPr>
        <w:tabs>
          <w:tab w:val="left" w:pos="6870"/>
        </w:tabs>
        <w:spacing w:before="120" w:after="0" w:line="240" w:lineRule="auto"/>
        <w:rPr>
          <w:rFonts w:asciiTheme="minorHAnsi" w:hAnsiTheme="minorHAnsi" w:cstheme="minorHAnsi"/>
        </w:rPr>
      </w:pPr>
    </w:p>
    <w:p w:rsidR="005C66C7" w:rsidRPr="00814D81" w:rsidRDefault="005C66C7" w:rsidP="00814D81">
      <w:pPr>
        <w:tabs>
          <w:tab w:val="left" w:pos="6870"/>
        </w:tabs>
        <w:spacing w:before="120" w:after="0" w:line="240" w:lineRule="auto"/>
        <w:rPr>
          <w:rFonts w:asciiTheme="minorHAnsi" w:hAnsiTheme="minorHAnsi" w:cstheme="minorHAnsi"/>
        </w:rPr>
      </w:pPr>
    </w:p>
    <w:p w:rsidR="005C66C7" w:rsidRDefault="005C66C7" w:rsidP="00814D81">
      <w:pPr>
        <w:tabs>
          <w:tab w:val="left" w:pos="6870"/>
        </w:tabs>
        <w:spacing w:before="120" w:after="0" w:line="240" w:lineRule="auto"/>
        <w:rPr>
          <w:rFonts w:asciiTheme="minorHAnsi" w:hAnsiTheme="minorHAnsi" w:cstheme="minorHAnsi"/>
        </w:rPr>
      </w:pPr>
    </w:p>
    <w:p w:rsidR="00C866A2" w:rsidRDefault="00C866A2" w:rsidP="00814D81">
      <w:pPr>
        <w:tabs>
          <w:tab w:val="left" w:pos="6870"/>
        </w:tabs>
        <w:spacing w:before="120" w:after="0" w:line="240" w:lineRule="auto"/>
        <w:rPr>
          <w:rFonts w:asciiTheme="minorHAnsi" w:hAnsiTheme="minorHAnsi" w:cstheme="minorHAnsi"/>
        </w:rPr>
      </w:pPr>
    </w:p>
    <w:p w:rsidR="00C866A2" w:rsidRDefault="00C866A2" w:rsidP="00814D81">
      <w:pPr>
        <w:tabs>
          <w:tab w:val="left" w:pos="6870"/>
        </w:tabs>
        <w:spacing w:before="120" w:after="0" w:line="240" w:lineRule="auto"/>
        <w:rPr>
          <w:rFonts w:asciiTheme="minorHAnsi" w:hAnsiTheme="minorHAnsi" w:cstheme="minorHAnsi"/>
        </w:rPr>
      </w:pPr>
    </w:p>
    <w:p w:rsidR="003372F2" w:rsidRDefault="003372F2">
      <w:pPr>
        <w:spacing w:after="160" w:line="259" w:lineRule="auto"/>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tbl>
      <w:tblPr>
        <w:tblStyle w:val="TableGrid"/>
        <w:tblpPr w:leftFromText="180" w:rightFromText="180" w:vertAnchor="text" w:horzAnchor="margin" w:tblpXSpec="center" w:tblpY="194"/>
        <w:tblW w:w="9936" w:type="dxa"/>
        <w:tblLook w:val="04A0" w:firstRow="1" w:lastRow="0" w:firstColumn="1" w:lastColumn="0" w:noHBand="0" w:noVBand="1"/>
      </w:tblPr>
      <w:tblGrid>
        <w:gridCol w:w="1621"/>
        <w:gridCol w:w="1688"/>
        <w:gridCol w:w="1683"/>
        <w:gridCol w:w="1696"/>
        <w:gridCol w:w="1725"/>
        <w:gridCol w:w="1523"/>
      </w:tblGrid>
      <w:tr w:rsidR="003372F2" w:rsidRPr="00480B05" w:rsidTr="00F9691D">
        <w:tc>
          <w:tcPr>
            <w:tcW w:w="1621" w:type="dxa"/>
          </w:tcPr>
          <w:p w:rsidR="003372F2" w:rsidRPr="00480B05" w:rsidRDefault="003372F2" w:rsidP="00F9691D">
            <w:pPr>
              <w:spacing w:before="120" w:after="120" w:line="120" w:lineRule="atLeast"/>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lastRenderedPageBreak/>
              <w:br w:type="page"/>
            </w:r>
            <w:r w:rsidRPr="00480B05">
              <w:rPr>
                <w:rFonts w:asciiTheme="minorHAnsi" w:eastAsia="Calibri" w:hAnsiTheme="minorHAnsi" w:cstheme="minorHAnsi"/>
                <w:b/>
                <w:bCs/>
                <w:sz w:val="24"/>
                <w:szCs w:val="24"/>
              </w:rPr>
              <w:t>Date</w:t>
            </w:r>
          </w:p>
        </w:tc>
        <w:tc>
          <w:tcPr>
            <w:tcW w:w="1688" w:type="dxa"/>
          </w:tcPr>
          <w:p w:rsidR="003372F2" w:rsidRPr="00480B05" w:rsidRDefault="003372F2" w:rsidP="00F9691D">
            <w:pPr>
              <w:spacing w:before="120" w:after="120" w:line="120" w:lineRule="atLeast"/>
              <w:jc w:val="center"/>
              <w:rPr>
                <w:rFonts w:asciiTheme="minorHAnsi" w:eastAsia="Calibri" w:hAnsiTheme="minorHAnsi" w:cstheme="minorHAnsi"/>
                <w:b/>
                <w:bCs/>
                <w:sz w:val="24"/>
                <w:szCs w:val="24"/>
              </w:rPr>
            </w:pPr>
            <w:r w:rsidRPr="00480B05">
              <w:rPr>
                <w:rFonts w:asciiTheme="minorHAnsi" w:eastAsia="Calibri" w:hAnsiTheme="minorHAnsi" w:cstheme="minorHAnsi"/>
                <w:b/>
                <w:bCs/>
                <w:sz w:val="24"/>
                <w:szCs w:val="24"/>
              </w:rPr>
              <w:t>Version</w:t>
            </w:r>
          </w:p>
        </w:tc>
        <w:tc>
          <w:tcPr>
            <w:tcW w:w="1683" w:type="dxa"/>
          </w:tcPr>
          <w:p w:rsidR="003372F2" w:rsidRPr="00480B05" w:rsidRDefault="003372F2" w:rsidP="00F9691D">
            <w:pPr>
              <w:spacing w:before="120" w:after="120" w:line="120" w:lineRule="atLeast"/>
              <w:jc w:val="center"/>
              <w:rPr>
                <w:rFonts w:asciiTheme="minorHAnsi" w:eastAsia="Calibri" w:hAnsiTheme="minorHAnsi" w:cstheme="minorHAnsi"/>
                <w:b/>
                <w:bCs/>
                <w:sz w:val="24"/>
                <w:szCs w:val="24"/>
              </w:rPr>
            </w:pPr>
            <w:r w:rsidRPr="00480B05">
              <w:rPr>
                <w:rFonts w:asciiTheme="minorHAnsi" w:eastAsia="Calibri" w:hAnsiTheme="minorHAnsi" w:cstheme="minorHAnsi"/>
                <w:b/>
                <w:bCs/>
                <w:sz w:val="24"/>
                <w:szCs w:val="24"/>
              </w:rPr>
              <w:t>Creator</w:t>
            </w:r>
          </w:p>
        </w:tc>
        <w:tc>
          <w:tcPr>
            <w:tcW w:w="1696" w:type="dxa"/>
          </w:tcPr>
          <w:p w:rsidR="003372F2" w:rsidRPr="00480B05" w:rsidRDefault="003372F2" w:rsidP="00F9691D">
            <w:pPr>
              <w:spacing w:before="120" w:after="120" w:line="120" w:lineRule="atLeast"/>
              <w:jc w:val="center"/>
              <w:rPr>
                <w:rFonts w:asciiTheme="minorHAnsi" w:eastAsia="Calibri" w:hAnsiTheme="minorHAnsi" w:cstheme="minorHAnsi"/>
                <w:b/>
                <w:bCs/>
                <w:sz w:val="24"/>
                <w:szCs w:val="24"/>
              </w:rPr>
            </w:pPr>
            <w:r w:rsidRPr="00480B05">
              <w:rPr>
                <w:rFonts w:asciiTheme="minorHAnsi" w:eastAsia="Calibri" w:hAnsiTheme="minorHAnsi" w:cstheme="minorHAnsi"/>
                <w:b/>
                <w:bCs/>
                <w:sz w:val="24"/>
                <w:szCs w:val="24"/>
              </w:rPr>
              <w:t>Reviewer</w:t>
            </w:r>
          </w:p>
        </w:tc>
        <w:tc>
          <w:tcPr>
            <w:tcW w:w="1725" w:type="dxa"/>
          </w:tcPr>
          <w:p w:rsidR="003372F2" w:rsidRPr="00480B05" w:rsidRDefault="003372F2" w:rsidP="00F9691D">
            <w:pPr>
              <w:spacing w:before="120" w:after="120" w:line="120" w:lineRule="atLeast"/>
              <w:jc w:val="center"/>
              <w:rPr>
                <w:rFonts w:asciiTheme="minorHAnsi" w:eastAsia="Calibri" w:hAnsiTheme="minorHAnsi" w:cstheme="minorHAnsi"/>
                <w:b/>
                <w:bCs/>
                <w:sz w:val="24"/>
                <w:szCs w:val="24"/>
              </w:rPr>
            </w:pPr>
            <w:r w:rsidRPr="00480B05">
              <w:rPr>
                <w:rFonts w:asciiTheme="minorHAnsi" w:eastAsia="Calibri" w:hAnsiTheme="minorHAnsi" w:cstheme="minorHAnsi"/>
                <w:b/>
                <w:bCs/>
                <w:sz w:val="24"/>
                <w:szCs w:val="24"/>
              </w:rPr>
              <w:t>Approver</w:t>
            </w:r>
          </w:p>
        </w:tc>
        <w:tc>
          <w:tcPr>
            <w:tcW w:w="1523" w:type="dxa"/>
          </w:tcPr>
          <w:p w:rsidR="003372F2" w:rsidRPr="00480B05" w:rsidRDefault="003372F2" w:rsidP="00F9691D">
            <w:pPr>
              <w:spacing w:before="120" w:after="120" w:line="120" w:lineRule="atLeast"/>
              <w:jc w:val="center"/>
              <w:rPr>
                <w:rFonts w:asciiTheme="minorHAnsi" w:eastAsia="Calibri" w:hAnsiTheme="minorHAnsi" w:cstheme="minorHAnsi"/>
                <w:b/>
                <w:bCs/>
                <w:sz w:val="24"/>
                <w:szCs w:val="24"/>
              </w:rPr>
            </w:pPr>
            <w:r w:rsidRPr="00480B05">
              <w:rPr>
                <w:rFonts w:asciiTheme="minorHAnsi" w:eastAsia="Calibri" w:hAnsiTheme="minorHAnsi" w:cstheme="minorHAnsi"/>
                <w:b/>
                <w:bCs/>
                <w:sz w:val="24"/>
                <w:szCs w:val="24"/>
              </w:rPr>
              <w:t>Remarks</w:t>
            </w:r>
          </w:p>
        </w:tc>
      </w:tr>
      <w:tr w:rsidR="003372F2" w:rsidRPr="00480B05" w:rsidTr="00F9691D">
        <w:tc>
          <w:tcPr>
            <w:tcW w:w="1621" w:type="dxa"/>
          </w:tcPr>
          <w:p w:rsidR="003372F2" w:rsidRPr="00480B05" w:rsidRDefault="003372F2" w:rsidP="00F9691D">
            <w:pPr>
              <w:spacing w:before="120" w:after="120" w:line="120" w:lineRule="atLeast"/>
              <w:jc w:val="center"/>
              <w:rPr>
                <w:rFonts w:asciiTheme="minorHAnsi" w:eastAsia="Calibri" w:hAnsiTheme="minorHAnsi" w:cstheme="minorHAnsi"/>
                <w:bCs/>
              </w:rPr>
            </w:pPr>
            <w:r w:rsidRPr="00480B05">
              <w:rPr>
                <w:rFonts w:asciiTheme="minorHAnsi" w:eastAsia="Calibri" w:hAnsiTheme="minorHAnsi" w:cstheme="minorHAnsi"/>
                <w:bCs/>
              </w:rPr>
              <w:t>2</w:t>
            </w:r>
            <w:r w:rsidR="001329B6">
              <w:rPr>
                <w:rFonts w:asciiTheme="minorHAnsi" w:eastAsia="Calibri" w:hAnsiTheme="minorHAnsi" w:cstheme="minorHAnsi"/>
                <w:bCs/>
              </w:rPr>
              <w:t>5</w:t>
            </w:r>
            <w:r w:rsidRPr="00480B05">
              <w:rPr>
                <w:rFonts w:asciiTheme="minorHAnsi" w:eastAsia="Calibri" w:hAnsiTheme="minorHAnsi" w:cstheme="minorHAnsi"/>
                <w:bCs/>
              </w:rPr>
              <w:t>-</w:t>
            </w:r>
            <w:r w:rsidR="001329B6">
              <w:rPr>
                <w:rFonts w:asciiTheme="minorHAnsi" w:eastAsia="Calibri" w:hAnsiTheme="minorHAnsi" w:cstheme="minorHAnsi"/>
                <w:bCs/>
              </w:rPr>
              <w:t>Aug</w:t>
            </w:r>
            <w:r w:rsidRPr="00480B05">
              <w:rPr>
                <w:rFonts w:asciiTheme="minorHAnsi" w:eastAsia="Calibri" w:hAnsiTheme="minorHAnsi" w:cstheme="minorHAnsi"/>
                <w:bCs/>
              </w:rPr>
              <w:t>-1</w:t>
            </w:r>
            <w:r w:rsidR="001329B6">
              <w:rPr>
                <w:rFonts w:asciiTheme="minorHAnsi" w:eastAsia="Calibri" w:hAnsiTheme="minorHAnsi" w:cstheme="minorHAnsi"/>
                <w:bCs/>
              </w:rPr>
              <w:t>6</w:t>
            </w:r>
          </w:p>
        </w:tc>
        <w:tc>
          <w:tcPr>
            <w:tcW w:w="1688" w:type="dxa"/>
          </w:tcPr>
          <w:p w:rsidR="003372F2" w:rsidRPr="00480B05" w:rsidRDefault="003372F2" w:rsidP="00F9691D">
            <w:pPr>
              <w:spacing w:before="120" w:after="120" w:line="120" w:lineRule="atLeast"/>
              <w:jc w:val="center"/>
              <w:rPr>
                <w:rFonts w:asciiTheme="minorHAnsi" w:eastAsia="Calibri" w:hAnsiTheme="minorHAnsi" w:cstheme="minorHAnsi"/>
                <w:bCs/>
              </w:rPr>
            </w:pPr>
            <w:r w:rsidRPr="00480B05">
              <w:rPr>
                <w:rFonts w:asciiTheme="minorHAnsi" w:eastAsia="Calibri" w:hAnsiTheme="minorHAnsi" w:cstheme="minorHAnsi"/>
                <w:bCs/>
              </w:rPr>
              <w:t>1.0</w:t>
            </w:r>
          </w:p>
        </w:tc>
        <w:tc>
          <w:tcPr>
            <w:tcW w:w="1683" w:type="dxa"/>
          </w:tcPr>
          <w:p w:rsidR="003372F2" w:rsidRPr="00480B05" w:rsidRDefault="001329B6" w:rsidP="00F9691D">
            <w:pPr>
              <w:spacing w:before="120" w:after="120" w:line="120" w:lineRule="atLeast"/>
              <w:jc w:val="center"/>
              <w:rPr>
                <w:rFonts w:asciiTheme="minorHAnsi" w:eastAsia="Calibri" w:hAnsiTheme="minorHAnsi" w:cstheme="minorHAnsi"/>
                <w:bCs/>
              </w:rPr>
            </w:pPr>
            <w:r>
              <w:rPr>
                <w:rFonts w:asciiTheme="minorHAnsi" w:eastAsia="Calibri" w:hAnsiTheme="minorHAnsi" w:cstheme="minorHAnsi"/>
                <w:bCs/>
              </w:rPr>
              <w:t>Ajay Chowdary B</w:t>
            </w:r>
          </w:p>
        </w:tc>
        <w:tc>
          <w:tcPr>
            <w:tcW w:w="1696" w:type="dxa"/>
          </w:tcPr>
          <w:p w:rsidR="003372F2" w:rsidRPr="00480B05" w:rsidRDefault="003372F2" w:rsidP="00F9691D">
            <w:pPr>
              <w:spacing w:before="120" w:after="120" w:line="120" w:lineRule="atLeast"/>
              <w:jc w:val="center"/>
              <w:rPr>
                <w:rFonts w:asciiTheme="minorHAnsi" w:eastAsia="Calibri" w:hAnsiTheme="minorHAnsi" w:cstheme="minorHAnsi"/>
                <w:bCs/>
              </w:rPr>
            </w:pPr>
            <w:r w:rsidRPr="00480B05">
              <w:rPr>
                <w:rFonts w:asciiTheme="minorHAnsi" w:eastAsia="Calibri" w:hAnsiTheme="minorHAnsi" w:cstheme="minorHAnsi"/>
                <w:bCs/>
              </w:rPr>
              <w:t>Anil Prem D’Souza</w:t>
            </w:r>
          </w:p>
        </w:tc>
        <w:tc>
          <w:tcPr>
            <w:tcW w:w="1725" w:type="dxa"/>
          </w:tcPr>
          <w:p w:rsidR="003372F2" w:rsidRPr="00480B05" w:rsidRDefault="003372F2" w:rsidP="00F9691D">
            <w:pPr>
              <w:spacing w:before="120" w:after="120" w:line="120" w:lineRule="atLeast"/>
              <w:jc w:val="center"/>
              <w:rPr>
                <w:rFonts w:asciiTheme="minorHAnsi" w:eastAsia="Calibri" w:hAnsiTheme="minorHAnsi" w:cstheme="minorHAnsi"/>
                <w:bCs/>
              </w:rPr>
            </w:pPr>
            <w:r w:rsidRPr="00480B05">
              <w:rPr>
                <w:rFonts w:asciiTheme="minorHAnsi" w:eastAsia="Calibri" w:hAnsiTheme="minorHAnsi" w:cstheme="minorHAnsi"/>
                <w:bCs/>
              </w:rPr>
              <w:t>Anil Prem D’Souza</w:t>
            </w:r>
          </w:p>
        </w:tc>
        <w:tc>
          <w:tcPr>
            <w:tcW w:w="1523" w:type="dxa"/>
          </w:tcPr>
          <w:p w:rsidR="003372F2" w:rsidRPr="00480B05" w:rsidRDefault="003372F2" w:rsidP="00F9691D">
            <w:pPr>
              <w:spacing w:before="120" w:after="120" w:line="120" w:lineRule="atLeast"/>
              <w:jc w:val="center"/>
              <w:rPr>
                <w:rFonts w:asciiTheme="minorHAnsi" w:eastAsia="Calibri" w:hAnsiTheme="minorHAnsi" w:cstheme="minorHAnsi"/>
                <w:bCs/>
              </w:rPr>
            </w:pPr>
            <w:r w:rsidRPr="00480B05">
              <w:rPr>
                <w:rFonts w:asciiTheme="minorHAnsi" w:eastAsia="Calibri" w:hAnsiTheme="minorHAnsi" w:cstheme="minorHAnsi"/>
                <w:bCs/>
              </w:rPr>
              <w:t>Creation</w:t>
            </w:r>
          </w:p>
        </w:tc>
      </w:tr>
      <w:tr w:rsidR="003372F2" w:rsidRPr="00480B05" w:rsidTr="00F9691D">
        <w:tc>
          <w:tcPr>
            <w:tcW w:w="1621" w:type="dxa"/>
          </w:tcPr>
          <w:p w:rsidR="003372F2" w:rsidRPr="00480B05" w:rsidRDefault="003372F2" w:rsidP="00F9691D">
            <w:pPr>
              <w:spacing w:before="120" w:after="120" w:line="120" w:lineRule="atLeast"/>
              <w:jc w:val="center"/>
              <w:rPr>
                <w:rFonts w:asciiTheme="minorHAnsi" w:eastAsia="Calibri" w:hAnsiTheme="minorHAnsi" w:cstheme="minorHAnsi"/>
                <w:bCs/>
              </w:rPr>
            </w:pPr>
          </w:p>
        </w:tc>
        <w:tc>
          <w:tcPr>
            <w:tcW w:w="1688" w:type="dxa"/>
          </w:tcPr>
          <w:p w:rsidR="003372F2" w:rsidRPr="00480B05" w:rsidRDefault="003372F2" w:rsidP="00F9691D">
            <w:pPr>
              <w:spacing w:before="120" w:after="120" w:line="120" w:lineRule="atLeast"/>
              <w:jc w:val="center"/>
              <w:rPr>
                <w:rFonts w:asciiTheme="minorHAnsi" w:eastAsia="Calibri" w:hAnsiTheme="minorHAnsi" w:cstheme="minorHAnsi"/>
                <w:bCs/>
              </w:rPr>
            </w:pPr>
          </w:p>
        </w:tc>
        <w:tc>
          <w:tcPr>
            <w:tcW w:w="1683" w:type="dxa"/>
          </w:tcPr>
          <w:p w:rsidR="003372F2" w:rsidRPr="00480B05" w:rsidRDefault="003372F2" w:rsidP="00F9691D">
            <w:pPr>
              <w:spacing w:before="120" w:after="120" w:line="120" w:lineRule="atLeast"/>
              <w:jc w:val="center"/>
              <w:rPr>
                <w:rFonts w:asciiTheme="minorHAnsi" w:eastAsia="Calibri" w:hAnsiTheme="minorHAnsi" w:cstheme="minorHAnsi"/>
                <w:bCs/>
              </w:rPr>
            </w:pPr>
          </w:p>
        </w:tc>
        <w:tc>
          <w:tcPr>
            <w:tcW w:w="1696" w:type="dxa"/>
          </w:tcPr>
          <w:p w:rsidR="003372F2" w:rsidRPr="00480B05" w:rsidRDefault="003372F2" w:rsidP="00F9691D">
            <w:pPr>
              <w:spacing w:before="120" w:after="120" w:line="120" w:lineRule="atLeast"/>
              <w:jc w:val="center"/>
              <w:rPr>
                <w:rFonts w:asciiTheme="minorHAnsi" w:eastAsia="Calibri" w:hAnsiTheme="minorHAnsi" w:cstheme="minorHAnsi"/>
                <w:bCs/>
              </w:rPr>
            </w:pPr>
          </w:p>
        </w:tc>
        <w:tc>
          <w:tcPr>
            <w:tcW w:w="1725" w:type="dxa"/>
          </w:tcPr>
          <w:p w:rsidR="003372F2" w:rsidRPr="00480B05" w:rsidRDefault="003372F2" w:rsidP="00F9691D">
            <w:pPr>
              <w:spacing w:before="120" w:after="120" w:line="120" w:lineRule="atLeast"/>
              <w:jc w:val="center"/>
              <w:rPr>
                <w:rFonts w:asciiTheme="minorHAnsi" w:eastAsia="Calibri" w:hAnsiTheme="minorHAnsi" w:cstheme="minorHAnsi"/>
                <w:bCs/>
              </w:rPr>
            </w:pPr>
          </w:p>
        </w:tc>
        <w:tc>
          <w:tcPr>
            <w:tcW w:w="1523" w:type="dxa"/>
          </w:tcPr>
          <w:p w:rsidR="003372F2" w:rsidRPr="00480B05" w:rsidRDefault="003372F2" w:rsidP="00F9691D">
            <w:pPr>
              <w:spacing w:before="120" w:after="120" w:line="120" w:lineRule="atLeast"/>
              <w:jc w:val="center"/>
              <w:rPr>
                <w:rFonts w:asciiTheme="minorHAnsi" w:eastAsia="Calibri" w:hAnsiTheme="minorHAnsi" w:cstheme="minorHAnsi"/>
                <w:bCs/>
              </w:rPr>
            </w:pPr>
          </w:p>
        </w:tc>
      </w:tr>
    </w:tbl>
    <w:p w:rsidR="003372F2" w:rsidRDefault="003372F2">
      <w:pPr>
        <w:spacing w:after="160" w:line="259" w:lineRule="auto"/>
        <w:rPr>
          <w:rFonts w:asciiTheme="minorHAnsi" w:eastAsia="Calibri" w:hAnsiTheme="minorHAnsi" w:cstheme="minorHAnsi"/>
          <w:b/>
          <w:bCs/>
          <w:sz w:val="24"/>
          <w:szCs w:val="24"/>
        </w:rPr>
      </w:pPr>
    </w:p>
    <w:p w:rsidR="003372F2" w:rsidRDefault="003372F2">
      <w:pPr>
        <w:spacing w:after="160" w:line="259" w:lineRule="auto"/>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p w:rsidR="00A93EA2" w:rsidRPr="00A93EA2" w:rsidRDefault="00A93EA2" w:rsidP="00A93EA2">
      <w:pPr>
        <w:spacing w:before="120" w:after="120" w:line="120" w:lineRule="atLeast"/>
        <w:jc w:val="center"/>
        <w:rPr>
          <w:rFonts w:asciiTheme="minorHAnsi" w:eastAsia="Times New Roman" w:hAnsiTheme="minorHAnsi" w:cs="Calibri"/>
          <w:bCs/>
          <w:sz w:val="24"/>
          <w:szCs w:val="24"/>
        </w:rPr>
      </w:pPr>
      <w:r w:rsidRPr="00A93EA2">
        <w:rPr>
          <w:rFonts w:asciiTheme="minorHAnsi" w:eastAsia="Times New Roman" w:hAnsiTheme="minorHAnsi" w:cs="Calibri"/>
          <w:b/>
          <w:bCs/>
          <w:sz w:val="24"/>
          <w:szCs w:val="24"/>
        </w:rPr>
        <w:lastRenderedPageBreak/>
        <w:t>Recruitment Policy</w:t>
      </w:r>
    </w:p>
    <w:p w:rsidR="00A93EA2" w:rsidRPr="00A93EA2" w:rsidRDefault="00A93EA2" w:rsidP="00A93EA2">
      <w:pPr>
        <w:autoSpaceDE w:val="0"/>
        <w:autoSpaceDN w:val="0"/>
        <w:adjustRightInd w:val="0"/>
        <w:spacing w:after="0" w:line="240" w:lineRule="auto"/>
        <w:jc w:val="both"/>
        <w:rPr>
          <w:rFonts w:asciiTheme="minorHAnsi" w:eastAsia="Times New Roman" w:hAnsiTheme="minorHAnsi" w:cs="Calibri"/>
          <w:sz w:val="24"/>
          <w:szCs w:val="24"/>
          <w:lang w:val="en-IN"/>
        </w:rPr>
      </w:pPr>
    </w:p>
    <w:p w:rsidR="00A93EA2" w:rsidRPr="00A93EA2" w:rsidRDefault="00A93EA2" w:rsidP="00A93EA2">
      <w:pPr>
        <w:numPr>
          <w:ilvl w:val="0"/>
          <w:numId w:val="1"/>
        </w:numPr>
        <w:spacing w:before="120" w:after="120" w:line="120" w:lineRule="atLeast"/>
        <w:jc w:val="both"/>
        <w:rPr>
          <w:rFonts w:asciiTheme="minorHAnsi" w:eastAsia="Times New Roman" w:hAnsiTheme="minorHAnsi" w:cs="Calibri"/>
          <w:b/>
          <w:bCs/>
          <w:sz w:val="24"/>
          <w:szCs w:val="24"/>
        </w:rPr>
      </w:pPr>
      <w:r w:rsidRPr="00A93EA2">
        <w:rPr>
          <w:rFonts w:asciiTheme="minorHAnsi" w:eastAsia="Times New Roman" w:hAnsiTheme="minorHAnsi" w:cs="Calibri"/>
          <w:b/>
          <w:bCs/>
          <w:sz w:val="24"/>
          <w:szCs w:val="24"/>
        </w:rPr>
        <w:t>Objective</w:t>
      </w:r>
    </w:p>
    <w:p w:rsidR="00A93EA2" w:rsidRPr="00A93EA2" w:rsidRDefault="00A93EA2" w:rsidP="00A93EA2">
      <w:pPr>
        <w:numPr>
          <w:ilvl w:val="1"/>
          <w:numId w:val="1"/>
        </w:numPr>
        <w:spacing w:before="100" w:beforeAutospacing="1" w:after="75" w:line="285" w:lineRule="atLeast"/>
        <w:ind w:left="993" w:hanging="567"/>
        <w:jc w:val="both"/>
        <w:rPr>
          <w:rFonts w:asciiTheme="minorHAnsi" w:eastAsia="Times New Roman" w:hAnsiTheme="minorHAnsi" w:cs="Calibri"/>
          <w:color w:val="1D1D1D"/>
          <w:sz w:val="24"/>
          <w:szCs w:val="24"/>
        </w:rPr>
      </w:pPr>
      <w:r w:rsidRPr="00A93EA2">
        <w:rPr>
          <w:rFonts w:asciiTheme="minorHAnsi" w:eastAsia="Times New Roman" w:hAnsiTheme="minorHAnsi" w:cs="Calibri"/>
          <w:bCs/>
          <w:sz w:val="24"/>
          <w:szCs w:val="24"/>
        </w:rPr>
        <w:t xml:space="preserve">The objective of this document is to record the policy that governs the hiring methodology of </w:t>
      </w:r>
      <w:r>
        <w:rPr>
          <w:rFonts w:asciiTheme="minorHAnsi" w:eastAsia="Times New Roman" w:hAnsiTheme="minorHAnsi" w:cs="Calibri"/>
          <w:bCs/>
          <w:sz w:val="24"/>
          <w:szCs w:val="24"/>
        </w:rPr>
        <w:t>Simpliance Technologies Pvt. Ltd.,</w:t>
      </w:r>
      <w:r w:rsidRPr="00A93EA2">
        <w:rPr>
          <w:rFonts w:asciiTheme="minorHAnsi" w:eastAsia="Times New Roman" w:hAnsiTheme="minorHAnsi" w:cs="Calibri"/>
          <w:bCs/>
          <w:sz w:val="24"/>
          <w:szCs w:val="24"/>
        </w:rPr>
        <w:t xml:space="preserve"> The policy reinstates the fact that,</w:t>
      </w:r>
      <w:r>
        <w:rPr>
          <w:rFonts w:asciiTheme="minorHAnsi" w:eastAsia="Times New Roman" w:hAnsiTheme="minorHAnsi" w:cs="Calibri"/>
          <w:bCs/>
          <w:sz w:val="24"/>
          <w:szCs w:val="24"/>
        </w:rPr>
        <w:t xml:space="preserve"> </w:t>
      </w:r>
      <w:r w:rsidRPr="00A93EA2">
        <w:rPr>
          <w:rFonts w:asciiTheme="minorHAnsi" w:eastAsia="Times New Roman" w:hAnsiTheme="minorHAnsi" w:cs="Calibri"/>
          <w:bCs/>
          <w:sz w:val="24"/>
          <w:szCs w:val="24"/>
        </w:rPr>
        <w:t xml:space="preserve">at </w:t>
      </w:r>
      <w:r>
        <w:rPr>
          <w:rFonts w:asciiTheme="minorHAnsi" w:eastAsia="Times New Roman" w:hAnsiTheme="minorHAnsi" w:cs="Calibri"/>
          <w:bCs/>
          <w:sz w:val="24"/>
          <w:szCs w:val="24"/>
        </w:rPr>
        <w:t>Simpliance Technologies Pvt. Ltd.</w:t>
      </w:r>
      <w:r w:rsidRPr="00A93EA2">
        <w:rPr>
          <w:rFonts w:asciiTheme="minorHAnsi" w:eastAsia="Times New Roman" w:hAnsiTheme="minorHAnsi" w:cs="Calibri"/>
          <w:bCs/>
          <w:sz w:val="24"/>
          <w:szCs w:val="24"/>
        </w:rPr>
        <w:t xml:space="preserve">, </w:t>
      </w:r>
      <w:r w:rsidRPr="00A93EA2">
        <w:rPr>
          <w:rFonts w:asciiTheme="minorHAnsi" w:eastAsia="Times New Roman" w:hAnsiTheme="minorHAnsi" w:cs="Calibri"/>
          <w:color w:val="1D1D1D"/>
          <w:sz w:val="24"/>
          <w:szCs w:val="24"/>
        </w:rPr>
        <w:t xml:space="preserve">people are fundamental to </w:t>
      </w:r>
      <w:r>
        <w:rPr>
          <w:rFonts w:asciiTheme="minorHAnsi" w:eastAsia="Times New Roman" w:hAnsiTheme="minorHAnsi" w:cs="Calibri"/>
          <w:color w:val="1D1D1D"/>
          <w:sz w:val="24"/>
          <w:szCs w:val="24"/>
        </w:rPr>
        <w:t>Simpliance Technologies Pvt. Ltd.</w:t>
      </w:r>
      <w:r w:rsidRPr="00A93EA2">
        <w:rPr>
          <w:rFonts w:asciiTheme="minorHAnsi" w:eastAsia="Times New Roman" w:hAnsiTheme="minorHAnsi" w:cs="Calibri"/>
          <w:color w:val="1D1D1D"/>
          <w:sz w:val="24"/>
          <w:szCs w:val="24"/>
        </w:rPr>
        <w:t>’s success. The organization therefore needs to be able to attract and retain people of the highest caliber and a strategic and professional approach to recruitment is essential to do this.</w:t>
      </w:r>
    </w:p>
    <w:p w:rsidR="00A93EA2" w:rsidRPr="00A93EA2" w:rsidRDefault="00A93EA2" w:rsidP="00A93EA2">
      <w:pPr>
        <w:numPr>
          <w:ilvl w:val="0"/>
          <w:numId w:val="1"/>
        </w:numPr>
        <w:spacing w:before="120" w:after="120" w:line="120" w:lineRule="atLeast"/>
        <w:jc w:val="both"/>
        <w:rPr>
          <w:rFonts w:asciiTheme="minorHAnsi" w:eastAsia="Times New Roman" w:hAnsiTheme="minorHAnsi" w:cs="Calibri"/>
          <w:b/>
          <w:bCs/>
          <w:sz w:val="24"/>
          <w:szCs w:val="24"/>
        </w:rPr>
      </w:pPr>
      <w:r w:rsidRPr="00A93EA2">
        <w:rPr>
          <w:rFonts w:asciiTheme="minorHAnsi" w:eastAsia="Times New Roman" w:hAnsiTheme="minorHAnsi" w:cs="Calibri"/>
          <w:b/>
          <w:bCs/>
          <w:sz w:val="24"/>
          <w:szCs w:val="24"/>
        </w:rPr>
        <w:t>Scope</w:t>
      </w:r>
    </w:p>
    <w:p w:rsidR="00A93EA2" w:rsidRPr="00A93EA2" w:rsidRDefault="00A93EA2" w:rsidP="00A93EA2">
      <w:pPr>
        <w:numPr>
          <w:ilvl w:val="1"/>
          <w:numId w:val="1"/>
        </w:numPr>
        <w:shd w:val="clear" w:color="auto" w:fill="FFFFFF"/>
        <w:spacing w:before="120" w:after="120" w:line="120" w:lineRule="atLeast"/>
        <w:ind w:left="993" w:hanging="567"/>
        <w:jc w:val="both"/>
        <w:rPr>
          <w:rFonts w:asciiTheme="minorHAnsi" w:eastAsia="Times New Roman" w:hAnsiTheme="minorHAnsi" w:cs="Calibri"/>
          <w:bCs/>
          <w:sz w:val="24"/>
          <w:szCs w:val="24"/>
        </w:rPr>
      </w:pPr>
      <w:r w:rsidRPr="00A93EA2">
        <w:rPr>
          <w:rFonts w:asciiTheme="minorHAnsi" w:eastAsia="Times New Roman" w:hAnsiTheme="minorHAnsi" w:cs="Calibri"/>
          <w:color w:val="000000"/>
          <w:sz w:val="24"/>
          <w:szCs w:val="24"/>
        </w:rPr>
        <w:t xml:space="preserve">This policy and procedure covers all activities that form part of the recruitment and selection process. It is applicable to all staff recruitment. </w:t>
      </w:r>
    </w:p>
    <w:p w:rsidR="00A93EA2" w:rsidRPr="00A93EA2" w:rsidRDefault="00A93EA2" w:rsidP="00A93EA2">
      <w:pPr>
        <w:numPr>
          <w:ilvl w:val="0"/>
          <w:numId w:val="1"/>
        </w:numPr>
        <w:spacing w:before="120" w:after="120" w:line="120" w:lineRule="atLeast"/>
        <w:jc w:val="both"/>
        <w:rPr>
          <w:rFonts w:asciiTheme="minorHAnsi" w:eastAsia="Times New Roman" w:hAnsiTheme="minorHAnsi" w:cs="Calibri"/>
          <w:b/>
          <w:bCs/>
          <w:sz w:val="24"/>
          <w:szCs w:val="24"/>
        </w:rPr>
      </w:pPr>
      <w:r w:rsidRPr="00A93EA2">
        <w:rPr>
          <w:rFonts w:asciiTheme="minorHAnsi" w:eastAsia="Times New Roman" w:hAnsiTheme="minorHAnsi" w:cs="Calibri"/>
          <w:b/>
          <w:bCs/>
          <w:sz w:val="24"/>
          <w:szCs w:val="24"/>
        </w:rPr>
        <w:t>Principles</w:t>
      </w:r>
    </w:p>
    <w:p w:rsidR="00A93EA2" w:rsidRPr="00A93EA2" w:rsidRDefault="00A93EA2" w:rsidP="00A93EA2">
      <w:pPr>
        <w:numPr>
          <w:ilvl w:val="1"/>
          <w:numId w:val="1"/>
        </w:numPr>
        <w:spacing w:before="120" w:after="120" w:line="120" w:lineRule="atLeast"/>
        <w:ind w:left="993" w:hanging="567"/>
        <w:jc w:val="both"/>
        <w:rPr>
          <w:rFonts w:asciiTheme="minorHAnsi" w:eastAsia="Times New Roman" w:hAnsiTheme="minorHAnsi" w:cs="Calibri"/>
          <w:bCs/>
          <w:sz w:val="24"/>
          <w:szCs w:val="24"/>
        </w:rPr>
      </w:pPr>
      <w:r>
        <w:rPr>
          <w:rFonts w:asciiTheme="minorHAnsi" w:eastAsia="Times New Roman" w:hAnsiTheme="minorHAnsi" w:cs="Calibri"/>
          <w:bCs/>
          <w:sz w:val="24"/>
          <w:szCs w:val="24"/>
        </w:rPr>
        <w:t>Simpliance Technologies Pvt. Ltd.,</w:t>
      </w:r>
      <w:r w:rsidRPr="00A93EA2">
        <w:rPr>
          <w:rFonts w:asciiTheme="minorHAnsi" w:eastAsia="Times New Roman" w:hAnsiTheme="minorHAnsi" w:cs="Calibri"/>
          <w:bCs/>
          <w:sz w:val="24"/>
          <w:szCs w:val="24"/>
        </w:rPr>
        <w:t xml:space="preserve"> </w:t>
      </w:r>
      <w:r w:rsidRPr="00A93EA2">
        <w:rPr>
          <w:rFonts w:asciiTheme="minorHAnsi" w:eastAsia="Times New Roman" w:hAnsiTheme="minorHAnsi" w:cs="Calibri"/>
          <w:color w:val="1D1D1D"/>
          <w:sz w:val="24"/>
          <w:szCs w:val="24"/>
        </w:rPr>
        <w:t>will seek to recruit the best candidate for the job based on merit. The recruitment and selection process should ensure the identification of the person best suited to the job.</w:t>
      </w:r>
    </w:p>
    <w:p w:rsidR="00A93EA2" w:rsidRPr="00A93EA2" w:rsidRDefault="00A93EA2" w:rsidP="00A93EA2">
      <w:pPr>
        <w:numPr>
          <w:ilvl w:val="1"/>
          <w:numId w:val="1"/>
        </w:numPr>
        <w:spacing w:before="100" w:beforeAutospacing="1" w:after="75" w:line="285" w:lineRule="atLeast"/>
        <w:ind w:left="993" w:hanging="567"/>
        <w:jc w:val="both"/>
        <w:rPr>
          <w:rFonts w:asciiTheme="minorHAnsi" w:eastAsia="Times New Roman" w:hAnsiTheme="minorHAnsi" w:cs="Calibri"/>
          <w:color w:val="1D1D1D"/>
          <w:sz w:val="24"/>
          <w:szCs w:val="24"/>
        </w:rPr>
      </w:pPr>
      <w:r>
        <w:rPr>
          <w:rFonts w:asciiTheme="minorHAnsi" w:eastAsia="Times New Roman" w:hAnsiTheme="minorHAnsi" w:cs="Calibri"/>
          <w:color w:val="1D1D1D"/>
          <w:sz w:val="24"/>
          <w:szCs w:val="24"/>
        </w:rPr>
        <w:t>Simpliance Technologies Pvt. Ltd.,</w:t>
      </w:r>
      <w:r w:rsidRPr="00A93EA2">
        <w:rPr>
          <w:rFonts w:asciiTheme="minorHAnsi" w:eastAsia="Times New Roman" w:hAnsiTheme="minorHAnsi" w:cs="Calibri"/>
          <w:color w:val="1D1D1D"/>
          <w:sz w:val="24"/>
          <w:szCs w:val="24"/>
        </w:rPr>
        <w:t xml:space="preserve"> will ensure that the recruitment and selection of staff is conducted in a professional, timely and responsive manner and in compliance with current employment legislation.</w:t>
      </w:r>
    </w:p>
    <w:p w:rsidR="00A93EA2" w:rsidRPr="00A93EA2" w:rsidRDefault="00A93EA2" w:rsidP="00A93EA2">
      <w:pPr>
        <w:numPr>
          <w:ilvl w:val="1"/>
          <w:numId w:val="1"/>
        </w:numPr>
        <w:spacing w:before="100" w:beforeAutospacing="1" w:after="75" w:line="285" w:lineRule="atLeast"/>
        <w:ind w:left="993" w:hanging="567"/>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Recruitment and selection is a key public relations exercise and should enhance the reputation of the organization. The interviewer will treat all candidates fairly, equitably and efficiently, with respect and courtesy, aiming to ensure that the candidate experience is positive, irrespective of the outcome.</w:t>
      </w:r>
    </w:p>
    <w:p w:rsidR="00A93EA2" w:rsidRPr="00A93EA2" w:rsidRDefault="00A93EA2" w:rsidP="00A93EA2">
      <w:pPr>
        <w:numPr>
          <w:ilvl w:val="1"/>
          <w:numId w:val="1"/>
        </w:numPr>
        <w:spacing w:before="100" w:beforeAutospacing="1" w:after="75" w:line="285" w:lineRule="atLeast"/>
        <w:ind w:left="993" w:hanging="567"/>
        <w:jc w:val="both"/>
        <w:rPr>
          <w:rFonts w:asciiTheme="minorHAnsi" w:eastAsia="Times New Roman" w:hAnsiTheme="minorHAnsi" w:cs="Calibri"/>
          <w:color w:val="1D1D1D"/>
          <w:sz w:val="24"/>
          <w:szCs w:val="24"/>
        </w:rPr>
      </w:pPr>
      <w:r>
        <w:rPr>
          <w:rFonts w:asciiTheme="minorHAnsi" w:eastAsia="Times New Roman" w:hAnsiTheme="minorHAnsi" w:cs="Calibri"/>
          <w:color w:val="1D1D1D"/>
          <w:sz w:val="24"/>
          <w:szCs w:val="24"/>
        </w:rPr>
        <w:t>Simpliance Technologies Pvt. Ltd.,</w:t>
      </w:r>
      <w:r w:rsidRPr="00A93EA2">
        <w:rPr>
          <w:rFonts w:asciiTheme="minorHAnsi" w:eastAsia="Times New Roman" w:hAnsiTheme="minorHAnsi" w:cs="Calibri"/>
          <w:color w:val="1D1D1D"/>
          <w:sz w:val="24"/>
          <w:szCs w:val="24"/>
        </w:rPr>
        <w:t xml:space="preserve"> will promote best practice in recruitment and selection. It will continuously develop its recruitment and selection practices to allow new ideas and approaches to be incorporated.</w:t>
      </w:r>
    </w:p>
    <w:p w:rsidR="00A93EA2" w:rsidRPr="00A93EA2" w:rsidRDefault="00A93EA2" w:rsidP="00A93EA2">
      <w:pPr>
        <w:numPr>
          <w:ilvl w:val="1"/>
          <w:numId w:val="1"/>
        </w:numPr>
        <w:spacing w:before="100" w:beforeAutospacing="1" w:after="75" w:line="285" w:lineRule="atLeast"/>
        <w:ind w:left="993" w:hanging="567"/>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All documentation relating to applicants will be treated confidentially. Applicants will have the right to access any documentation held by the organization.</w:t>
      </w:r>
    </w:p>
    <w:p w:rsidR="00A93EA2" w:rsidRPr="00A93EA2" w:rsidRDefault="00A93EA2" w:rsidP="00A93EA2">
      <w:pPr>
        <w:numPr>
          <w:ilvl w:val="1"/>
          <w:numId w:val="1"/>
        </w:numPr>
        <w:spacing w:before="100" w:beforeAutospacing="1" w:after="75" w:line="285" w:lineRule="atLeast"/>
        <w:ind w:left="993" w:hanging="567"/>
        <w:jc w:val="both"/>
        <w:rPr>
          <w:rFonts w:asciiTheme="minorHAnsi" w:eastAsia="Times New Roman" w:hAnsiTheme="minorHAnsi" w:cs="Calibri"/>
          <w:color w:val="1D1D1D"/>
          <w:sz w:val="24"/>
          <w:szCs w:val="24"/>
        </w:rPr>
      </w:pPr>
      <w:r>
        <w:rPr>
          <w:rFonts w:asciiTheme="minorHAnsi" w:eastAsia="Times New Roman" w:hAnsiTheme="minorHAnsi" w:cs="Calibri"/>
          <w:color w:val="1D1D1D"/>
          <w:sz w:val="24"/>
          <w:szCs w:val="24"/>
        </w:rPr>
        <w:t>Simpliance Technologies Pvt. Ltd.,</w:t>
      </w:r>
      <w:r w:rsidRPr="00A93EA2">
        <w:rPr>
          <w:rFonts w:asciiTheme="minorHAnsi" w:eastAsia="Times New Roman" w:hAnsiTheme="minorHAnsi" w:cs="Calibri"/>
          <w:color w:val="1D1D1D"/>
          <w:sz w:val="24"/>
          <w:szCs w:val="24"/>
        </w:rPr>
        <w:t xml:space="preserve"> will ensure equal employment opportunity irrespective of gender, social status, religion, race or nationality.</w:t>
      </w:r>
    </w:p>
    <w:p w:rsidR="00A93EA2" w:rsidRPr="00A93EA2" w:rsidRDefault="00A93EA2" w:rsidP="00A93EA2">
      <w:pPr>
        <w:numPr>
          <w:ilvl w:val="1"/>
          <w:numId w:val="1"/>
        </w:numPr>
        <w:spacing w:before="100" w:beforeAutospacing="1" w:after="75" w:line="285" w:lineRule="atLeast"/>
        <w:ind w:left="993" w:hanging="567"/>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The recruitment of candidates should be administered through an easy to use tool/application which will enable recruiters, line managers and candidate alike.</w:t>
      </w:r>
    </w:p>
    <w:p w:rsidR="00A93EA2" w:rsidRPr="00A93EA2" w:rsidRDefault="00A93EA2" w:rsidP="00A93EA2">
      <w:pPr>
        <w:numPr>
          <w:ilvl w:val="0"/>
          <w:numId w:val="1"/>
        </w:numPr>
        <w:spacing w:before="100" w:beforeAutospacing="1" w:after="75" w:line="285" w:lineRule="atLeast"/>
        <w:jc w:val="both"/>
        <w:rPr>
          <w:rFonts w:asciiTheme="minorHAnsi" w:eastAsia="Times New Roman" w:hAnsiTheme="minorHAnsi" w:cs="Calibri"/>
          <w:b/>
          <w:color w:val="1D1D1D"/>
          <w:sz w:val="24"/>
          <w:szCs w:val="24"/>
        </w:rPr>
      </w:pPr>
      <w:r w:rsidRPr="00A93EA2">
        <w:rPr>
          <w:rFonts w:asciiTheme="minorHAnsi" w:eastAsia="Times New Roman" w:hAnsiTheme="minorHAnsi" w:cs="Calibri"/>
          <w:b/>
          <w:color w:val="1D1D1D"/>
          <w:sz w:val="24"/>
          <w:szCs w:val="24"/>
        </w:rPr>
        <w:t>Sourcing</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Advertisement</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In order to fill in a vacant position the talent acquisition team will post ads through the below mentioned methods.</w:t>
      </w:r>
    </w:p>
    <w:p w:rsidR="00A93EA2" w:rsidRPr="00A93EA2" w:rsidRDefault="00A93EA2" w:rsidP="00A93EA2">
      <w:pPr>
        <w:numPr>
          <w:ilvl w:val="3"/>
          <w:numId w:val="1"/>
        </w:numPr>
        <w:spacing w:before="100" w:beforeAutospacing="1" w:after="75" w:line="285" w:lineRule="atLeast"/>
        <w:ind w:hanging="168"/>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Recruitment Agencies</w:t>
      </w:r>
    </w:p>
    <w:p w:rsidR="00A93EA2" w:rsidRPr="00A93EA2" w:rsidRDefault="00A93EA2" w:rsidP="00A93EA2">
      <w:pPr>
        <w:numPr>
          <w:ilvl w:val="3"/>
          <w:numId w:val="1"/>
        </w:numPr>
        <w:spacing w:before="100" w:beforeAutospacing="1" w:after="75" w:line="285" w:lineRule="atLeast"/>
        <w:ind w:hanging="168"/>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Social Media. Example: Facebook, LinkedIn etc.</w:t>
      </w:r>
    </w:p>
    <w:p w:rsidR="00A93EA2" w:rsidRPr="00A93EA2" w:rsidRDefault="00A93EA2" w:rsidP="00A93EA2">
      <w:pPr>
        <w:numPr>
          <w:ilvl w:val="3"/>
          <w:numId w:val="1"/>
        </w:numPr>
        <w:spacing w:before="100" w:beforeAutospacing="1" w:after="75" w:line="285" w:lineRule="atLeast"/>
        <w:ind w:hanging="168"/>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 xml:space="preserve">Job Search Engines. Example: </w:t>
      </w:r>
      <w:proofErr w:type="spellStart"/>
      <w:r w:rsidRPr="00A93EA2">
        <w:rPr>
          <w:rFonts w:asciiTheme="minorHAnsi" w:eastAsia="Times New Roman" w:hAnsiTheme="minorHAnsi" w:cs="Calibri"/>
          <w:color w:val="1D1D1D"/>
          <w:sz w:val="24"/>
          <w:szCs w:val="24"/>
        </w:rPr>
        <w:t>Naukri</w:t>
      </w:r>
      <w:proofErr w:type="spellEnd"/>
      <w:r w:rsidRPr="00A93EA2">
        <w:rPr>
          <w:rFonts w:asciiTheme="minorHAnsi" w:eastAsia="Times New Roman" w:hAnsiTheme="minorHAnsi" w:cs="Calibri"/>
          <w:color w:val="1D1D1D"/>
          <w:sz w:val="24"/>
          <w:szCs w:val="24"/>
        </w:rPr>
        <w:t>, Monster, etc.</w:t>
      </w:r>
    </w:p>
    <w:p w:rsidR="00A93EA2" w:rsidRPr="00A93EA2" w:rsidRDefault="00A93EA2" w:rsidP="00A93EA2">
      <w:pPr>
        <w:numPr>
          <w:ilvl w:val="3"/>
          <w:numId w:val="1"/>
        </w:numPr>
        <w:spacing w:before="100" w:beforeAutospacing="1" w:after="75" w:line="285" w:lineRule="atLeast"/>
        <w:ind w:hanging="168"/>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Newspapers</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lastRenderedPageBreak/>
        <w:t>Sourcing Methods</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Sourcing of candidates can be accomplished through the below mentioned methods.</w:t>
      </w:r>
    </w:p>
    <w:p w:rsidR="00A93EA2" w:rsidRPr="00A93EA2" w:rsidRDefault="00A93EA2" w:rsidP="00A93EA2">
      <w:pPr>
        <w:numPr>
          <w:ilvl w:val="3"/>
          <w:numId w:val="1"/>
        </w:numPr>
        <w:spacing w:before="100" w:beforeAutospacing="1" w:after="75" w:line="285" w:lineRule="atLeast"/>
        <w:ind w:hanging="168"/>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Candidates sourced through advertisements</w:t>
      </w:r>
    </w:p>
    <w:p w:rsidR="00A93EA2" w:rsidRPr="00A93EA2" w:rsidRDefault="00A93EA2" w:rsidP="00A93EA2">
      <w:pPr>
        <w:numPr>
          <w:ilvl w:val="3"/>
          <w:numId w:val="1"/>
        </w:numPr>
        <w:spacing w:before="100" w:beforeAutospacing="1" w:after="75" w:line="285" w:lineRule="atLeast"/>
        <w:ind w:hanging="168"/>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Employee Referrals</w:t>
      </w:r>
    </w:p>
    <w:p w:rsidR="00A93EA2" w:rsidRPr="00A93EA2" w:rsidRDefault="00A93EA2" w:rsidP="00A93EA2">
      <w:pPr>
        <w:numPr>
          <w:ilvl w:val="3"/>
          <w:numId w:val="1"/>
        </w:numPr>
        <w:spacing w:before="100" w:beforeAutospacing="1" w:after="75" w:line="285" w:lineRule="atLeast"/>
        <w:ind w:hanging="168"/>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Internal Movement</w:t>
      </w:r>
    </w:p>
    <w:p w:rsidR="00A93EA2" w:rsidRPr="00A93EA2" w:rsidRDefault="00A93EA2" w:rsidP="00A93EA2">
      <w:pPr>
        <w:numPr>
          <w:ilvl w:val="0"/>
          <w:numId w:val="1"/>
        </w:numPr>
        <w:spacing w:before="100" w:beforeAutospacing="1" w:after="75" w:line="285" w:lineRule="atLeast"/>
        <w:jc w:val="both"/>
        <w:rPr>
          <w:rFonts w:asciiTheme="minorHAnsi" w:eastAsia="Times New Roman" w:hAnsiTheme="minorHAnsi" w:cs="Calibri"/>
          <w:b/>
          <w:color w:val="1D1D1D"/>
          <w:sz w:val="24"/>
          <w:szCs w:val="24"/>
        </w:rPr>
      </w:pPr>
      <w:r w:rsidRPr="00A93EA2">
        <w:rPr>
          <w:rFonts w:asciiTheme="minorHAnsi" w:eastAsia="Times New Roman" w:hAnsiTheme="minorHAnsi" w:cs="Calibri"/>
          <w:b/>
          <w:color w:val="1D1D1D"/>
          <w:sz w:val="24"/>
          <w:szCs w:val="24"/>
        </w:rPr>
        <w:t>Vacancy Identification Procedure</w:t>
      </w:r>
    </w:p>
    <w:p w:rsidR="00A93EA2" w:rsidRPr="00A93EA2" w:rsidRDefault="00A93EA2" w:rsidP="00A93EA2">
      <w:pPr>
        <w:numPr>
          <w:ilvl w:val="1"/>
          <w:numId w:val="1"/>
        </w:numPr>
        <w:spacing w:before="100" w:beforeAutospacing="1" w:after="75" w:line="285" w:lineRule="atLeast"/>
        <w:ind w:left="851" w:hanging="425"/>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Requirement</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The recruitment and selection process should not commence until a full evaluation of the need for the role against the area’s strategic plans and budget has been completed.</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Formal authorization should be obtained before commencing the recruitment process.</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A </w:t>
      </w:r>
      <w:hyperlink r:id="rId8" w:history="1">
        <w:r w:rsidRPr="00A93EA2">
          <w:rPr>
            <w:rFonts w:asciiTheme="minorHAnsi" w:eastAsia="Times New Roman" w:hAnsiTheme="minorHAnsi" w:cs="Calibri"/>
            <w:color w:val="1D1D1D"/>
            <w:sz w:val="24"/>
            <w:szCs w:val="24"/>
          </w:rPr>
          <w:t>job description and person specification</w:t>
        </w:r>
      </w:hyperlink>
      <w:r w:rsidRPr="00A93EA2">
        <w:rPr>
          <w:rFonts w:asciiTheme="minorHAnsi" w:eastAsia="Times New Roman" w:hAnsiTheme="minorHAnsi" w:cs="Calibri"/>
          <w:color w:val="1D1D1D"/>
          <w:sz w:val="24"/>
          <w:szCs w:val="24"/>
        </w:rPr>
        <w:t> must be produced or updated for any vacant post that is to be filled.</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The job description for the role should be defined in detail and should contain detailed outline of education, work and interpersonal skills required for the role.</w:t>
      </w:r>
    </w:p>
    <w:p w:rsidR="00A93EA2" w:rsidRPr="00A93EA2" w:rsidRDefault="00A93EA2" w:rsidP="00A93EA2">
      <w:pPr>
        <w:numPr>
          <w:ilvl w:val="0"/>
          <w:numId w:val="1"/>
        </w:numPr>
        <w:spacing w:before="100" w:beforeAutospacing="1" w:after="75" w:line="285" w:lineRule="atLeast"/>
        <w:jc w:val="both"/>
        <w:rPr>
          <w:rFonts w:asciiTheme="minorHAnsi" w:eastAsia="Times New Roman" w:hAnsiTheme="minorHAnsi" w:cs="Calibri"/>
          <w:b/>
          <w:color w:val="1D1D1D"/>
          <w:sz w:val="24"/>
          <w:szCs w:val="24"/>
        </w:rPr>
      </w:pPr>
      <w:r w:rsidRPr="00A93EA2">
        <w:rPr>
          <w:rFonts w:asciiTheme="minorHAnsi" w:eastAsia="Times New Roman" w:hAnsiTheme="minorHAnsi" w:cs="Calibri"/>
          <w:b/>
          <w:color w:val="1D1D1D"/>
          <w:sz w:val="24"/>
          <w:szCs w:val="24"/>
        </w:rPr>
        <w:t>Assessment &amp; Selection</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Application Process</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All employees and external candidates should apply for positions through the appropriate system as designed by the Services team.</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Vendors should forward candidate applications through the online career portal.</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Application Screening</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HR or selected vendors are responsible for screening all applications. They will evaluate the resume and related documents to confirm that the candidate’s qualifications are a reasonable match to the selection criteria.</w:t>
      </w:r>
    </w:p>
    <w:p w:rsidR="00A93EA2" w:rsidRPr="00A93EA2" w:rsidRDefault="00A93EA2" w:rsidP="00A93EA2">
      <w:pPr>
        <w:numPr>
          <w:ilvl w:val="2"/>
          <w:numId w:val="1"/>
        </w:numPr>
        <w:spacing w:before="100" w:beforeAutospacing="1" w:after="75" w:line="285" w:lineRule="atLeast"/>
        <w:ind w:left="1355"/>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Assessment Process</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 xml:space="preserve">Short listing may involve the whole panel but must be carried out by a minimum of 2 people to avoid any possibility of bias, one of whom would normally be the direct line manager. </w:t>
      </w:r>
    </w:p>
    <w:p w:rsidR="00A93EA2" w:rsidRP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 xml:space="preserve">Shortlisted candidates should be provided with details of the selection process, including any tests, in writing giving as much prior notice as possible and a minimum of 5 working days before the interview.  </w:t>
      </w:r>
    </w:p>
    <w:p w:rsidR="00A93EA2" w:rsidRDefault="00A93EA2" w:rsidP="00A93EA2">
      <w:pPr>
        <w:numPr>
          <w:ilvl w:val="2"/>
          <w:numId w:val="1"/>
        </w:numPr>
        <w:spacing w:before="100" w:beforeAutospacing="1" w:after="75" w:line="285" w:lineRule="atLeast"/>
        <w:ind w:left="1560" w:hanging="709"/>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All candidates (internal and external) should be assessed objectively against the selection criteria set out in the Person Specification, and only candidates who meet all the essential criteria should be short-listed. Assumptions about the qualities of internal candidates should not be made.</w:t>
      </w:r>
    </w:p>
    <w:p w:rsidR="00A93EA2" w:rsidRPr="00A93EA2" w:rsidRDefault="00A93EA2" w:rsidP="00A93EA2">
      <w:pPr>
        <w:spacing w:before="100" w:beforeAutospacing="1" w:after="75" w:line="285" w:lineRule="atLeast"/>
        <w:ind w:left="1560"/>
        <w:jc w:val="both"/>
        <w:rPr>
          <w:rFonts w:asciiTheme="minorHAnsi" w:eastAsia="Times New Roman" w:hAnsiTheme="minorHAnsi" w:cs="Calibri"/>
          <w:color w:val="1D1D1D"/>
          <w:sz w:val="24"/>
          <w:szCs w:val="24"/>
        </w:rPr>
      </w:pPr>
    </w:p>
    <w:p w:rsidR="00A93EA2" w:rsidRPr="00A93EA2" w:rsidRDefault="00A93EA2" w:rsidP="00A93EA2">
      <w:pPr>
        <w:numPr>
          <w:ilvl w:val="0"/>
          <w:numId w:val="1"/>
        </w:numPr>
        <w:spacing w:before="100" w:beforeAutospacing="1" w:after="75" w:line="285" w:lineRule="atLeast"/>
        <w:jc w:val="both"/>
        <w:rPr>
          <w:rFonts w:asciiTheme="minorHAnsi" w:eastAsia="Times New Roman" w:hAnsiTheme="minorHAnsi" w:cs="Calibri"/>
          <w:b/>
          <w:color w:val="1D1D1D"/>
          <w:sz w:val="24"/>
          <w:szCs w:val="24"/>
        </w:rPr>
      </w:pPr>
      <w:r w:rsidRPr="00A93EA2">
        <w:rPr>
          <w:rFonts w:asciiTheme="minorHAnsi" w:eastAsia="Times New Roman" w:hAnsiTheme="minorHAnsi" w:cs="Calibri"/>
          <w:b/>
          <w:color w:val="1D1D1D"/>
          <w:sz w:val="24"/>
          <w:szCs w:val="24"/>
        </w:rPr>
        <w:lastRenderedPageBreak/>
        <w:t>Interview Procedure</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 xml:space="preserve">At </w:t>
      </w:r>
      <w:r>
        <w:rPr>
          <w:rFonts w:asciiTheme="minorHAnsi" w:eastAsia="Times New Roman" w:hAnsiTheme="minorHAnsi" w:cs="Calibri"/>
          <w:color w:val="1D1D1D"/>
          <w:sz w:val="24"/>
          <w:szCs w:val="24"/>
        </w:rPr>
        <w:t>Simpliance Technologies Pvt. Ltd.,</w:t>
      </w:r>
      <w:r w:rsidRPr="00A93EA2">
        <w:rPr>
          <w:rFonts w:asciiTheme="minorHAnsi" w:eastAsia="Times New Roman" w:hAnsiTheme="minorHAnsi" w:cs="Calibri"/>
          <w:color w:val="1D1D1D"/>
          <w:sz w:val="24"/>
          <w:szCs w:val="24"/>
        </w:rPr>
        <w:t xml:space="preserve"> all candidates should be assessed on two major fitment </w:t>
      </w:r>
      <w:proofErr w:type="gramStart"/>
      <w:r w:rsidRPr="00A93EA2">
        <w:rPr>
          <w:rFonts w:asciiTheme="minorHAnsi" w:eastAsia="Times New Roman" w:hAnsiTheme="minorHAnsi" w:cs="Calibri"/>
          <w:color w:val="1D1D1D"/>
          <w:sz w:val="24"/>
          <w:szCs w:val="24"/>
        </w:rPr>
        <w:t>criteria:-</w:t>
      </w:r>
      <w:proofErr w:type="gramEnd"/>
    </w:p>
    <w:p w:rsidR="00A93EA2" w:rsidRPr="00A93EA2" w:rsidRDefault="00A93EA2" w:rsidP="00A93EA2">
      <w:pPr>
        <w:numPr>
          <w:ilvl w:val="2"/>
          <w:numId w:val="1"/>
        </w:numPr>
        <w:spacing w:before="100" w:beforeAutospacing="1" w:after="75" w:line="285" w:lineRule="atLeast"/>
        <w:ind w:left="1530" w:hanging="630"/>
        <w:jc w:val="both"/>
        <w:rPr>
          <w:rFonts w:asciiTheme="minorHAnsi" w:eastAsia="Times New Roman" w:hAnsiTheme="minorHAnsi" w:cs="Calibri"/>
          <w:color w:val="1D1D1D"/>
          <w:sz w:val="24"/>
          <w:szCs w:val="24"/>
        </w:rPr>
      </w:pPr>
      <w:r>
        <w:rPr>
          <w:rFonts w:asciiTheme="minorHAnsi" w:eastAsia="Times New Roman" w:hAnsiTheme="minorHAnsi" w:cs="Calibri"/>
          <w:color w:val="1D1D1D"/>
          <w:sz w:val="24"/>
          <w:szCs w:val="24"/>
        </w:rPr>
        <w:t>Simpliance Technologies Pvt. Ltd.,</w:t>
      </w:r>
      <w:r w:rsidRPr="00A93EA2">
        <w:rPr>
          <w:rFonts w:asciiTheme="minorHAnsi" w:eastAsia="Times New Roman" w:hAnsiTheme="minorHAnsi" w:cs="Calibri"/>
          <w:color w:val="1D1D1D"/>
          <w:sz w:val="24"/>
          <w:szCs w:val="24"/>
        </w:rPr>
        <w:t xml:space="preserve"> Values Framework Fitment: All Managers and HR Partners are to assess candidates against </w:t>
      </w:r>
      <w:r>
        <w:rPr>
          <w:rFonts w:asciiTheme="minorHAnsi" w:eastAsia="Times New Roman" w:hAnsiTheme="minorHAnsi" w:cs="Calibri"/>
          <w:color w:val="1D1D1D"/>
          <w:sz w:val="24"/>
          <w:szCs w:val="24"/>
        </w:rPr>
        <w:t>Simpliance Technologies Pvt. Ltd.</w:t>
      </w:r>
      <w:r w:rsidRPr="00A93EA2">
        <w:rPr>
          <w:rFonts w:asciiTheme="minorHAnsi" w:eastAsia="Times New Roman" w:hAnsiTheme="minorHAnsi" w:cs="Calibri"/>
          <w:color w:val="1D1D1D"/>
          <w:sz w:val="24"/>
          <w:szCs w:val="24"/>
        </w:rPr>
        <w:t>’s values as we believe that it is our values that drive our success.</w:t>
      </w:r>
    </w:p>
    <w:p w:rsidR="00A93EA2" w:rsidRPr="00A93EA2" w:rsidRDefault="00A93EA2" w:rsidP="00A93EA2">
      <w:pPr>
        <w:numPr>
          <w:ilvl w:val="2"/>
          <w:numId w:val="1"/>
        </w:numPr>
        <w:spacing w:before="100" w:beforeAutospacing="1" w:after="75" w:line="285" w:lineRule="atLeast"/>
        <w:ind w:left="1530" w:hanging="630"/>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Functional/Technical Competence: Candidates are to be evaluated against the functional/technical competencies that are required for the job.</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Pre-employment tests such as numerical or verbal skills or reasoning tests may be utilized to assess knowledge and/or skills required for the position. Applicants for the same or similar positions must complete the same test. Tests, inventories, questionnaires or other tools intended to assess personality may be used from time to time.</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The below mentioned methods may be used to finalize the selection of a candidate.</w:t>
      </w:r>
    </w:p>
    <w:p w:rsidR="00A93EA2" w:rsidRPr="00A93EA2" w:rsidRDefault="00A93EA2" w:rsidP="00A93EA2">
      <w:pPr>
        <w:numPr>
          <w:ilvl w:val="2"/>
          <w:numId w:val="1"/>
        </w:numPr>
        <w:spacing w:before="100" w:beforeAutospacing="1" w:after="75" w:line="285" w:lineRule="atLeast"/>
        <w:ind w:left="1355"/>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Online Interview</w:t>
      </w:r>
    </w:p>
    <w:p w:rsidR="00A93EA2" w:rsidRPr="00A93EA2" w:rsidRDefault="00A93EA2" w:rsidP="00A93EA2">
      <w:pPr>
        <w:numPr>
          <w:ilvl w:val="2"/>
          <w:numId w:val="1"/>
        </w:numPr>
        <w:spacing w:before="100" w:beforeAutospacing="1" w:after="75" w:line="285" w:lineRule="atLeast"/>
        <w:ind w:left="1355"/>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Face-to-Face Interview</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 xml:space="preserve">Each interviewer will complete an interview evaluation summary for each interviewed candidate, summarizing how the candidate compares to the requirements of the position. Following the completion of the interview process, a debriefing process should occur between interviewers to review all the information gathered through the assessment process to determine the final preferred candidate. The hiring manager has the final decision. </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Once the preferred candidate has been selected, HR and the hiring manager will initiate the offer. Other suitable candidates should be kept on hold until the selected candidate has accepted the offer.</w:t>
      </w:r>
    </w:p>
    <w:p w:rsidR="00A93EA2" w:rsidRPr="00A93EA2" w:rsidRDefault="00A93EA2" w:rsidP="00A93EA2">
      <w:pPr>
        <w:numPr>
          <w:ilvl w:val="0"/>
          <w:numId w:val="1"/>
        </w:numPr>
        <w:spacing w:before="100" w:beforeAutospacing="1" w:after="75" w:line="285" w:lineRule="atLeast"/>
        <w:jc w:val="both"/>
        <w:rPr>
          <w:rFonts w:asciiTheme="minorHAnsi" w:eastAsia="Times New Roman" w:hAnsiTheme="minorHAnsi" w:cs="Calibri"/>
          <w:b/>
          <w:color w:val="1D1D1D"/>
          <w:sz w:val="24"/>
          <w:szCs w:val="24"/>
        </w:rPr>
      </w:pPr>
      <w:bookmarkStart w:id="0" w:name="_GoBack"/>
      <w:bookmarkEnd w:id="0"/>
      <w:r w:rsidRPr="00A93EA2">
        <w:rPr>
          <w:rFonts w:asciiTheme="minorHAnsi" w:eastAsia="Times New Roman" w:hAnsiTheme="minorHAnsi" w:cs="Calibri"/>
          <w:b/>
          <w:color w:val="1D1D1D"/>
          <w:sz w:val="24"/>
          <w:szCs w:val="24"/>
        </w:rPr>
        <w:t>Offer Management</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rPr>
        <w:t>Offer Management is initiated after the decision on the selected candidate has been made. During this step, the compensation package for the final candidate is refined, approved and issued. In the event that a candidate is under consideration for two or more positions, the candidate should only be offered one. The involved hiring managers should jointly decide on the best option for both the company and the candidate. HR may facilitate this dialog and decision process.</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lang w:val="en-IN"/>
        </w:rPr>
        <w:t>HR determines when an internal or external offer can be made and coordinates the details of the offer with the hiring manager.</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lang w:val="en-IN"/>
        </w:rPr>
        <w:t>The approval of the compensation package follows the policies and processes defined in the Compensation &amp; Benefits policy. The compensation package has to be signed off by the hiring manager and next level line manager before it is communicated to the final candidate.</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lang w:val="en-IN"/>
        </w:rPr>
        <w:t>All offers are valid for a maximum of 10 business days. Candidates must accept the offer or contract within 10 business days. If the offer is not accepted within 10 business days, HR and the hiring manager may extend the deadline.</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rPr>
      </w:pPr>
      <w:r w:rsidRPr="00A93EA2">
        <w:rPr>
          <w:rFonts w:asciiTheme="minorHAnsi" w:eastAsia="Times New Roman" w:hAnsiTheme="minorHAnsi" w:cs="Calibri"/>
          <w:color w:val="1D1D1D"/>
          <w:sz w:val="24"/>
          <w:szCs w:val="24"/>
          <w:lang w:val="en-IN"/>
        </w:rPr>
        <w:lastRenderedPageBreak/>
        <w:t>If a candidate declines an offer, the line manager and HR may discuss details for a counter offer, extend an offer to the next choice of candidate, or establish a revised recruitment strategy.</w:t>
      </w:r>
    </w:p>
    <w:p w:rsidR="00A93EA2" w:rsidRPr="00A93EA2" w:rsidRDefault="00A93EA2" w:rsidP="00A93EA2">
      <w:pPr>
        <w:numPr>
          <w:ilvl w:val="0"/>
          <w:numId w:val="1"/>
        </w:numPr>
        <w:spacing w:before="100" w:beforeAutospacing="1" w:after="75" w:line="285" w:lineRule="atLeast"/>
        <w:jc w:val="both"/>
        <w:rPr>
          <w:rFonts w:asciiTheme="minorHAnsi" w:eastAsia="Times New Roman" w:hAnsiTheme="minorHAnsi" w:cs="Calibri"/>
          <w:b/>
          <w:color w:val="1D1D1D"/>
          <w:sz w:val="24"/>
          <w:szCs w:val="24"/>
        </w:rPr>
      </w:pPr>
      <w:r w:rsidRPr="00A93EA2">
        <w:rPr>
          <w:rFonts w:asciiTheme="minorHAnsi" w:eastAsia="Times New Roman" w:hAnsiTheme="minorHAnsi" w:cs="Calibri"/>
          <w:b/>
          <w:color w:val="1D1D1D"/>
          <w:sz w:val="24"/>
          <w:szCs w:val="24"/>
          <w:lang w:val="en-IN"/>
        </w:rPr>
        <w:t>Induction</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lang w:val="en-IN"/>
        </w:rPr>
      </w:pPr>
      <w:r w:rsidRPr="00A93EA2">
        <w:rPr>
          <w:rFonts w:asciiTheme="minorHAnsi" w:eastAsia="Times New Roman" w:hAnsiTheme="minorHAnsi" w:cs="Calibri"/>
          <w:color w:val="1D1D1D"/>
          <w:sz w:val="24"/>
          <w:szCs w:val="24"/>
          <w:lang w:val="en-IN"/>
        </w:rPr>
        <w:t xml:space="preserve">Induction is the final stage of the recruitment process. Once the successful candidate has accepted the offer of employment and a start date has been agreed the line manager/Head of Department is responsible for preparing a comprehensive induction program for the new employee. </w:t>
      </w:r>
    </w:p>
    <w:p w:rsidR="00A93EA2" w:rsidRPr="00A93EA2" w:rsidRDefault="00A93EA2" w:rsidP="00A93EA2">
      <w:pPr>
        <w:numPr>
          <w:ilvl w:val="1"/>
          <w:numId w:val="1"/>
        </w:numPr>
        <w:spacing w:before="100" w:beforeAutospacing="1" w:after="75" w:line="285" w:lineRule="atLeast"/>
        <w:jc w:val="both"/>
        <w:rPr>
          <w:rFonts w:asciiTheme="minorHAnsi" w:eastAsia="Times New Roman" w:hAnsiTheme="minorHAnsi" w:cs="Calibri"/>
          <w:color w:val="1D1D1D"/>
          <w:sz w:val="24"/>
          <w:szCs w:val="24"/>
          <w:lang w:val="en-IN"/>
        </w:rPr>
      </w:pPr>
      <w:r w:rsidRPr="00A93EA2">
        <w:rPr>
          <w:rFonts w:asciiTheme="minorHAnsi" w:eastAsia="Times New Roman" w:hAnsiTheme="minorHAnsi" w:cs="Calibri"/>
          <w:color w:val="1D1D1D"/>
          <w:sz w:val="24"/>
          <w:szCs w:val="24"/>
          <w:lang w:val="en-IN"/>
        </w:rPr>
        <w:t>Onboarding of the employee will be governed by the policy and process laid down in the Onboarding Policy.</w:t>
      </w:r>
    </w:p>
    <w:p w:rsidR="003372F2" w:rsidRPr="00A93EA2" w:rsidRDefault="00A93EA2" w:rsidP="00A93EA2">
      <w:pPr>
        <w:numPr>
          <w:ilvl w:val="0"/>
          <w:numId w:val="1"/>
        </w:numPr>
        <w:spacing w:before="100" w:beforeAutospacing="1" w:after="75" w:line="285" w:lineRule="atLeast"/>
        <w:ind w:left="426"/>
        <w:jc w:val="both"/>
        <w:rPr>
          <w:rFonts w:asciiTheme="minorHAnsi" w:eastAsia="Times New Roman" w:hAnsiTheme="minorHAnsi" w:cs="Calibri"/>
          <w:b/>
          <w:color w:val="1D1D1D"/>
          <w:sz w:val="24"/>
          <w:szCs w:val="24"/>
          <w:lang w:val="en-IN"/>
        </w:rPr>
      </w:pPr>
      <w:r w:rsidRPr="00A93EA2">
        <w:rPr>
          <w:rFonts w:asciiTheme="minorHAnsi" w:eastAsia="Times New Roman" w:hAnsiTheme="minorHAnsi" w:cs="Calibri"/>
          <w:b/>
          <w:color w:val="1D1D1D"/>
          <w:sz w:val="24"/>
          <w:szCs w:val="24"/>
          <w:lang w:val="en-IN"/>
        </w:rPr>
        <w:t>End of Policy</w:t>
      </w:r>
    </w:p>
    <w:p w:rsidR="005C66C7" w:rsidRPr="00814D81" w:rsidRDefault="005C66C7" w:rsidP="00643FA4">
      <w:pPr>
        <w:tabs>
          <w:tab w:val="left" w:pos="6870"/>
        </w:tabs>
        <w:spacing w:before="120" w:after="0" w:line="240" w:lineRule="auto"/>
        <w:ind w:left="993"/>
        <w:rPr>
          <w:rFonts w:asciiTheme="minorHAnsi" w:hAnsiTheme="minorHAnsi" w:cstheme="minorHAnsi"/>
        </w:rPr>
      </w:pPr>
    </w:p>
    <w:sectPr w:rsidR="005C66C7" w:rsidRPr="00814D81" w:rsidSect="00587CBA">
      <w:headerReference w:type="default" r:id="rId9"/>
      <w:footerReference w:type="default" r:id="rId10"/>
      <w:pgSz w:w="11906" w:h="16838"/>
      <w:pgMar w:top="1809" w:right="1440" w:bottom="1440" w:left="1440"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9E" w:rsidRDefault="00DD769E" w:rsidP="00587CBA">
      <w:pPr>
        <w:spacing w:after="0" w:line="240" w:lineRule="auto"/>
      </w:pPr>
      <w:r>
        <w:separator/>
      </w:r>
    </w:p>
  </w:endnote>
  <w:endnote w:type="continuationSeparator" w:id="0">
    <w:p w:rsidR="00DD769E" w:rsidRDefault="00DD769E" w:rsidP="0058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imbusSan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06" w:rsidRDefault="00A70284">
    <w:pPr>
      <w:pStyle w:val="Footer"/>
    </w:pPr>
    <w:r>
      <w:rPr>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5810250</wp:posOffset>
              </wp:positionH>
              <wp:positionV relativeFrom="paragraph">
                <wp:posOffset>379730</wp:posOffset>
              </wp:positionV>
              <wp:extent cx="771525" cy="266700"/>
              <wp:effectExtent l="0" t="3175"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sz w:val="18"/>
                            </w:rPr>
                            <w:id w:val="250395305"/>
                            <w:docPartObj>
                              <w:docPartGallery w:val="Page Numbers (Top of Page)"/>
                              <w:docPartUnique/>
                            </w:docPartObj>
                          </w:sdtPr>
                          <w:sdtEndPr/>
                          <w:sdtContent>
                            <w:p w:rsidR="00500D06" w:rsidRPr="00AA0E2E" w:rsidRDefault="00500D06">
                              <w:pPr>
                                <w:rPr>
                                  <w:rFonts w:asciiTheme="minorHAnsi" w:hAnsiTheme="minorHAnsi" w:cstheme="minorHAnsi"/>
                                  <w:sz w:val="18"/>
                                </w:rPr>
                              </w:pPr>
                              <w:r w:rsidRPr="00AA0E2E">
                                <w:rPr>
                                  <w:rFonts w:asciiTheme="minorHAnsi" w:hAnsiTheme="minorHAnsi" w:cstheme="minorHAnsi"/>
                                  <w:sz w:val="18"/>
                                </w:rPr>
                                <w:t xml:space="preserve">Page </w:t>
                              </w:r>
                              <w:r w:rsidRPr="00AA0E2E">
                                <w:rPr>
                                  <w:rFonts w:asciiTheme="minorHAnsi" w:hAnsiTheme="minorHAnsi" w:cstheme="minorHAnsi"/>
                                  <w:sz w:val="18"/>
                                </w:rPr>
                                <w:fldChar w:fldCharType="begin"/>
                              </w:r>
                              <w:r w:rsidRPr="00AA0E2E">
                                <w:rPr>
                                  <w:rFonts w:asciiTheme="minorHAnsi" w:hAnsiTheme="minorHAnsi" w:cstheme="minorHAnsi"/>
                                  <w:sz w:val="18"/>
                                </w:rPr>
                                <w:instrText xml:space="preserve"> PAGE </w:instrText>
                              </w:r>
                              <w:r w:rsidRPr="00AA0E2E">
                                <w:rPr>
                                  <w:rFonts w:asciiTheme="minorHAnsi" w:hAnsiTheme="minorHAnsi" w:cstheme="minorHAnsi"/>
                                  <w:sz w:val="18"/>
                                </w:rPr>
                                <w:fldChar w:fldCharType="separate"/>
                              </w:r>
                              <w:r w:rsidR="00A93EA2">
                                <w:rPr>
                                  <w:rFonts w:asciiTheme="minorHAnsi" w:hAnsiTheme="minorHAnsi" w:cstheme="minorHAnsi"/>
                                  <w:noProof/>
                                  <w:sz w:val="18"/>
                                </w:rPr>
                                <w:t>6</w:t>
                              </w:r>
                              <w:r w:rsidRPr="00AA0E2E">
                                <w:rPr>
                                  <w:rFonts w:asciiTheme="minorHAnsi" w:hAnsiTheme="minorHAnsi" w:cstheme="minorHAnsi"/>
                                  <w:sz w:val="18"/>
                                </w:rPr>
                                <w:fldChar w:fldCharType="end"/>
                              </w:r>
                              <w:r w:rsidRPr="00AA0E2E">
                                <w:rPr>
                                  <w:rFonts w:asciiTheme="minorHAnsi" w:hAnsiTheme="minorHAnsi" w:cstheme="minorHAnsi"/>
                                  <w:sz w:val="18"/>
                                </w:rPr>
                                <w:t xml:space="preserve"> of </w:t>
                              </w:r>
                              <w:r w:rsidRPr="00AA0E2E">
                                <w:rPr>
                                  <w:rFonts w:asciiTheme="minorHAnsi" w:hAnsiTheme="minorHAnsi" w:cstheme="minorHAnsi"/>
                                  <w:sz w:val="18"/>
                                </w:rPr>
                                <w:fldChar w:fldCharType="begin"/>
                              </w:r>
                              <w:r w:rsidRPr="00AA0E2E">
                                <w:rPr>
                                  <w:rFonts w:asciiTheme="minorHAnsi" w:hAnsiTheme="minorHAnsi" w:cstheme="minorHAnsi"/>
                                  <w:sz w:val="18"/>
                                </w:rPr>
                                <w:instrText xml:space="preserve"> NUMPAGES  </w:instrText>
                              </w:r>
                              <w:r w:rsidRPr="00AA0E2E">
                                <w:rPr>
                                  <w:rFonts w:asciiTheme="minorHAnsi" w:hAnsiTheme="minorHAnsi" w:cstheme="minorHAnsi"/>
                                  <w:sz w:val="18"/>
                                </w:rPr>
                                <w:fldChar w:fldCharType="separate"/>
                              </w:r>
                              <w:r w:rsidR="00A93EA2">
                                <w:rPr>
                                  <w:rFonts w:asciiTheme="minorHAnsi" w:hAnsiTheme="minorHAnsi" w:cstheme="minorHAnsi"/>
                                  <w:noProof/>
                                  <w:sz w:val="18"/>
                                </w:rPr>
                                <w:t>6</w:t>
                              </w:r>
                              <w:r w:rsidRPr="00AA0E2E">
                                <w:rPr>
                                  <w:rFonts w:asciiTheme="minorHAnsi" w:hAnsiTheme="minorHAnsi" w:cstheme="minorHAnsi"/>
                                  <w:sz w:val="18"/>
                                </w:rPr>
                                <w:fldChar w:fldCharType="end"/>
                              </w:r>
                            </w:p>
                          </w:sdtContent>
                        </w:sdt>
                        <w:p w:rsidR="00500D06" w:rsidRDefault="00500D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457.5pt;margin-top:29.9pt;width:60.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FjuQIAAMAFAAAOAAAAZHJzL2Uyb0RvYy54bWysVNtunDAQfa/Uf7D8TrjUCwsKGyXLUlVK&#10;L1LSD/CCWayCTW3vsmnVf+/Y7C3JS9WWB2R7xmfmzBzP9c2+79COKc2lyHF4FWDERCVrLjY5/vpY&#10;enOMtKGipp0ULMdPTOObxds31+OQsUi2squZQgAidDYOOW6NGTLf11XLeqqv5MAEGBupempgqzZ+&#10;regI6H3nR0EQ+6NU9aBkxbSG02Iy4oXDbxpWmc9No5lBXY4hN+P+yv3X9u8vrmm2UXRoeXVIg/5F&#10;Fj3lAoKeoApqKNoq/gqq55WSWjbmqpK9L5uGV8xxADZh8ILNQ0sH5rhAcfRwKpP+f7DVp90XhXid&#10;4wQjQXto0SPbG3Qn9yiMbHnGQWfg9TCAn9nDObTZUdXDvay+aSTksqViw26VkmPLaA3phfamf3F1&#10;wtEWZD1+lDXEoVsjHdC+Ub2tHVQDATq06enUGptLBYdJEs6iGUYVmKI4TgLXOp9mx8uD0uY9kz2y&#10;ixwr6LwDp7t7bWwyNDu62FhClrzrXPc78ewAHKcTCA1Xrc0m4Zr5Mw3S1Xw1Jx6J4pVHgqLwbssl&#10;8eIyTGbFu2K5LMJfNm5IspbXNRM2zFFYIfmzxh0kPkniJC0tO15bOJuSVpv1slNoR0HYpftcycFy&#10;dvOfp+GKAFxeUAojEtxFqVfG88QjJZl5aRLMvSBM79I4ICkpyueU7rlg/04JjTlObU8dnXPSL7gF&#10;7nvNjWY9NzA6Ot7neH5yoplV4ErUrrWG8m5aX5TCpn8uBbT72GinVyvRSaxmv967l+HEbLW8lvUT&#10;CFhJEBioFMYeLFqpfmA0wgjJsf6+pYph1H0Q8AjSkBA7c9yGzJIINurSsr60UFEBVI4NRtNyaaY5&#10;tR0U37QQaXp2Qt7Cw2m4E/U5q8NzgzHhuB1Gmp1Dl3vndR68i98AAAD//wMAUEsDBBQABgAIAAAA&#10;IQChsZoe3gAAAAsBAAAPAAAAZHJzL2Rvd25yZXYueG1sTI9NT8MwDIbvSPyHyEi7saQbndbSdJpA&#10;XEGMD4lb1nhtReNUTbaWf497gpstv3r9PMVucp244BBaTxqSpQKBVHnbUq3h/e3pdgsiREPWdJ5Q&#10;ww8G2JXXV4XJrR/pFS+HWAsuoZAbDU2MfS5lqBp0Jix9j8S3kx+cibwOtbSDGbncdXKl1EY60xJ/&#10;aEyPDw1W34ez0/DxfPr6vFMv9aNL+9FPSpLLpNaLm2l/DyLiFP/CMOMzOpTMdPRnskF0GrIkZZeo&#10;Ic1YYQ6o9SYFcZynZAuyLOR/h/IXAAD//wMAUEsBAi0AFAAGAAgAAAAhALaDOJL+AAAA4QEAABMA&#10;AAAAAAAAAAAAAAAAAAAAAFtDb250ZW50X1R5cGVzXS54bWxQSwECLQAUAAYACAAAACEAOP0h/9YA&#10;AACUAQAACwAAAAAAAAAAAAAAAAAvAQAAX3JlbHMvLnJlbHNQSwECLQAUAAYACAAAACEAIk+RY7kC&#10;AADABQAADgAAAAAAAAAAAAAAAAAuAgAAZHJzL2Uyb0RvYy54bWxQSwECLQAUAAYACAAAACEAobGa&#10;Ht4AAAALAQAADwAAAAAAAAAAAAAAAAATBQAAZHJzL2Rvd25yZXYueG1sUEsFBgAAAAAEAAQA8wAA&#10;AB4GAAAAAA==&#10;" filled="f" stroked="f">
              <v:textbox>
                <w:txbxContent>
                  <w:sdt>
                    <w:sdtPr>
                      <w:rPr>
                        <w:rFonts w:asciiTheme="minorHAnsi" w:hAnsiTheme="minorHAnsi" w:cstheme="minorHAnsi"/>
                        <w:sz w:val="18"/>
                      </w:rPr>
                      <w:id w:val="250395305"/>
                      <w:docPartObj>
                        <w:docPartGallery w:val="Page Numbers (Top of Page)"/>
                        <w:docPartUnique/>
                      </w:docPartObj>
                    </w:sdtPr>
                    <w:sdtEndPr/>
                    <w:sdtContent>
                      <w:p w:rsidR="00500D06" w:rsidRPr="00AA0E2E" w:rsidRDefault="00500D06">
                        <w:pPr>
                          <w:rPr>
                            <w:rFonts w:asciiTheme="minorHAnsi" w:hAnsiTheme="minorHAnsi" w:cstheme="minorHAnsi"/>
                            <w:sz w:val="18"/>
                          </w:rPr>
                        </w:pPr>
                        <w:r w:rsidRPr="00AA0E2E">
                          <w:rPr>
                            <w:rFonts w:asciiTheme="minorHAnsi" w:hAnsiTheme="minorHAnsi" w:cstheme="minorHAnsi"/>
                            <w:sz w:val="18"/>
                          </w:rPr>
                          <w:t xml:space="preserve">Page </w:t>
                        </w:r>
                        <w:r w:rsidRPr="00AA0E2E">
                          <w:rPr>
                            <w:rFonts w:asciiTheme="minorHAnsi" w:hAnsiTheme="minorHAnsi" w:cstheme="minorHAnsi"/>
                            <w:sz w:val="18"/>
                          </w:rPr>
                          <w:fldChar w:fldCharType="begin"/>
                        </w:r>
                        <w:r w:rsidRPr="00AA0E2E">
                          <w:rPr>
                            <w:rFonts w:asciiTheme="minorHAnsi" w:hAnsiTheme="minorHAnsi" w:cstheme="minorHAnsi"/>
                            <w:sz w:val="18"/>
                          </w:rPr>
                          <w:instrText xml:space="preserve"> PAGE </w:instrText>
                        </w:r>
                        <w:r w:rsidRPr="00AA0E2E">
                          <w:rPr>
                            <w:rFonts w:asciiTheme="minorHAnsi" w:hAnsiTheme="minorHAnsi" w:cstheme="minorHAnsi"/>
                            <w:sz w:val="18"/>
                          </w:rPr>
                          <w:fldChar w:fldCharType="separate"/>
                        </w:r>
                        <w:r w:rsidR="00A93EA2">
                          <w:rPr>
                            <w:rFonts w:asciiTheme="minorHAnsi" w:hAnsiTheme="minorHAnsi" w:cstheme="minorHAnsi"/>
                            <w:noProof/>
                            <w:sz w:val="18"/>
                          </w:rPr>
                          <w:t>6</w:t>
                        </w:r>
                        <w:r w:rsidRPr="00AA0E2E">
                          <w:rPr>
                            <w:rFonts w:asciiTheme="minorHAnsi" w:hAnsiTheme="minorHAnsi" w:cstheme="minorHAnsi"/>
                            <w:sz w:val="18"/>
                          </w:rPr>
                          <w:fldChar w:fldCharType="end"/>
                        </w:r>
                        <w:r w:rsidRPr="00AA0E2E">
                          <w:rPr>
                            <w:rFonts w:asciiTheme="minorHAnsi" w:hAnsiTheme="minorHAnsi" w:cstheme="minorHAnsi"/>
                            <w:sz w:val="18"/>
                          </w:rPr>
                          <w:t xml:space="preserve"> of </w:t>
                        </w:r>
                        <w:r w:rsidRPr="00AA0E2E">
                          <w:rPr>
                            <w:rFonts w:asciiTheme="minorHAnsi" w:hAnsiTheme="minorHAnsi" w:cstheme="minorHAnsi"/>
                            <w:sz w:val="18"/>
                          </w:rPr>
                          <w:fldChar w:fldCharType="begin"/>
                        </w:r>
                        <w:r w:rsidRPr="00AA0E2E">
                          <w:rPr>
                            <w:rFonts w:asciiTheme="minorHAnsi" w:hAnsiTheme="minorHAnsi" w:cstheme="minorHAnsi"/>
                            <w:sz w:val="18"/>
                          </w:rPr>
                          <w:instrText xml:space="preserve"> NUMPAGES  </w:instrText>
                        </w:r>
                        <w:r w:rsidRPr="00AA0E2E">
                          <w:rPr>
                            <w:rFonts w:asciiTheme="minorHAnsi" w:hAnsiTheme="minorHAnsi" w:cstheme="minorHAnsi"/>
                            <w:sz w:val="18"/>
                          </w:rPr>
                          <w:fldChar w:fldCharType="separate"/>
                        </w:r>
                        <w:r w:rsidR="00A93EA2">
                          <w:rPr>
                            <w:rFonts w:asciiTheme="minorHAnsi" w:hAnsiTheme="minorHAnsi" w:cstheme="minorHAnsi"/>
                            <w:noProof/>
                            <w:sz w:val="18"/>
                          </w:rPr>
                          <w:t>6</w:t>
                        </w:r>
                        <w:r w:rsidRPr="00AA0E2E">
                          <w:rPr>
                            <w:rFonts w:asciiTheme="minorHAnsi" w:hAnsiTheme="minorHAnsi" w:cstheme="minorHAnsi"/>
                            <w:sz w:val="18"/>
                          </w:rPr>
                          <w:fldChar w:fldCharType="end"/>
                        </w:r>
                      </w:p>
                    </w:sdtContent>
                  </w:sdt>
                  <w:p w:rsidR="00500D06" w:rsidRDefault="00500D06"/>
                </w:txbxContent>
              </v:textbox>
            </v:shape>
          </w:pict>
        </mc:Fallback>
      </mc:AlternateContent>
    </w:r>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-904875</wp:posOffset>
              </wp:positionH>
              <wp:positionV relativeFrom="paragraph">
                <wp:posOffset>363220</wp:posOffset>
              </wp:positionV>
              <wp:extent cx="1571625" cy="24511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06" w:rsidRPr="00EF50D2" w:rsidRDefault="00500D06">
                          <w:pPr>
                            <w:rPr>
                              <w:rFonts w:asciiTheme="minorHAnsi" w:hAnsiTheme="minorHAnsi"/>
                              <w:sz w:val="16"/>
                              <w:szCs w:val="16"/>
                              <w:lang w:val="en-IN"/>
                            </w:rPr>
                          </w:pPr>
                          <w:r w:rsidRPr="00EF50D2">
                            <w:rPr>
                              <w:rFonts w:asciiTheme="minorHAnsi" w:hAnsiTheme="minorHAnsi"/>
                              <w:sz w:val="16"/>
                              <w:szCs w:val="16"/>
                              <w:lang w:val="en-IN"/>
                            </w:rPr>
                            <w:t>Document ID:</w:t>
                          </w:r>
                          <w:r>
                            <w:rPr>
                              <w:rFonts w:asciiTheme="minorHAnsi" w:hAnsiTheme="minorHAnsi"/>
                              <w:sz w:val="16"/>
                              <w:szCs w:val="16"/>
                              <w:lang w:val="en-IN"/>
                            </w:rPr>
                            <w:t xml:space="preserve"> </w:t>
                          </w:r>
                          <w:r w:rsidR="00E22926">
                            <w:rPr>
                              <w:rFonts w:asciiTheme="minorHAnsi" w:hAnsiTheme="minorHAnsi"/>
                              <w:sz w:val="16"/>
                              <w:szCs w:val="16"/>
                              <w:lang w:val="en-IN"/>
                            </w:rPr>
                            <w:t>SCTTXXX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71.25pt;margin-top:28.6pt;width:123.7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QfugIAAMA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cYKRoD1Q9Mj2Bt3JPUptdcZBZ3DpYYBrZg/HwLLLVA/3svqmkZDLlooNu1VKji2jNUQX2pf+xdMJ&#10;R1uQ9fhR1uCGbo10QPtG9bZ0UAwE6MDS04kZG0plXcazMIlijCqwRSQOQ0edT7Pj60Fp857JHtlF&#10;jhUw79Dp7l4bGw3NjlesMyFL3nWO/U48O4CL0wn4hqfWZqNwZP5Mg3Q1X82JR6Jk5ZGgKLzbckm8&#10;pAxncfGuWC6L8Jf1G5Ks5XXNhHVzFFZI/oy4g8QnSZykpWXHawtnQ9Jqs152Cu0oCLt0n6s5WM7X&#10;/OdhuCJALi9SCiMS3EWpVybzmUdKEnvpLJh7QZjepUlAUlKUz1O654L9e0pozHEaA6cunXPQL3IL&#10;3Pc6N5r13MDo6Hif4/npEs2sBFeidtQayrtpfVEKG/65FED3kWgnWKvRSa1mv967zoiOfbCW9RMo&#10;WEkQGMgUxh4sWql+YDTCCMmx/r6limHUfRDQBWlIiJ05bkPiWQQbdWlZX1qoqAAqxwajabk005za&#10;DopvWvA09Z2Qt9A5DXeiti02RXXoNxgTLrfDSLNz6HLvbp0H7+I3AAAA//8DAFBLAwQUAAYACAAA&#10;ACEANVNtpN4AAAAKAQAADwAAAGRycy9kb3ducmV2LnhtbEyPy07DMBBF90j8gzVI7Fq7UQ1tyKRC&#10;ILZUlIfEzo2nSUQ8jmK3CX9fdwXL0Rzde26xmVwnTjSE1jPCYq5AEFfetlwjfLy/zFYgQjRsTeeZ&#10;EH4pwKa8vipMbv3Ib3TaxVqkEA65QWhi7HMpQ9WQM2Hue+L0O/jBmZjOoZZ2MGMKd53MlLqTzrSc&#10;GhrT01ND1c/u6BA+Xw/fX0u1rZ+d7kc/KcluLRFvb6bHBxCRpvgHw0U/qUOZnPb+yDaIDmG2WGY6&#10;sQj6PgNxIZRO6/YIa70CWRby/4TyDAAA//8DAFBLAQItABQABgAIAAAAIQC2gziS/gAAAOEBAAAT&#10;AAAAAAAAAAAAAAAAAAAAAABbQ29udGVudF9UeXBlc10ueG1sUEsBAi0AFAAGAAgAAAAhADj9If/W&#10;AAAAlAEAAAsAAAAAAAAAAAAAAAAALwEAAF9yZWxzLy5yZWxzUEsBAi0AFAAGAAgAAAAhAB+PpB+6&#10;AgAAwAUAAA4AAAAAAAAAAAAAAAAALgIAAGRycy9lMm9Eb2MueG1sUEsBAi0AFAAGAAgAAAAhADVT&#10;baTeAAAACgEAAA8AAAAAAAAAAAAAAAAAFAUAAGRycy9kb3ducmV2LnhtbFBLBQYAAAAABAAEAPMA&#10;AAAfBgAAAAA=&#10;" filled="f" stroked="f">
              <v:textbox>
                <w:txbxContent>
                  <w:p w:rsidR="00500D06" w:rsidRPr="00EF50D2" w:rsidRDefault="00500D06">
                    <w:pPr>
                      <w:rPr>
                        <w:rFonts w:asciiTheme="minorHAnsi" w:hAnsiTheme="minorHAnsi"/>
                        <w:sz w:val="16"/>
                        <w:szCs w:val="16"/>
                        <w:lang w:val="en-IN"/>
                      </w:rPr>
                    </w:pPr>
                    <w:r w:rsidRPr="00EF50D2">
                      <w:rPr>
                        <w:rFonts w:asciiTheme="minorHAnsi" w:hAnsiTheme="minorHAnsi"/>
                        <w:sz w:val="16"/>
                        <w:szCs w:val="16"/>
                        <w:lang w:val="en-IN"/>
                      </w:rPr>
                      <w:t>Document ID:</w:t>
                    </w:r>
                    <w:r>
                      <w:rPr>
                        <w:rFonts w:asciiTheme="minorHAnsi" w:hAnsiTheme="minorHAnsi"/>
                        <w:sz w:val="16"/>
                        <w:szCs w:val="16"/>
                        <w:lang w:val="en-IN"/>
                      </w:rPr>
                      <w:t xml:space="preserve"> </w:t>
                    </w:r>
                    <w:r w:rsidR="00E22926">
                      <w:rPr>
                        <w:rFonts w:asciiTheme="minorHAnsi" w:hAnsiTheme="minorHAnsi"/>
                        <w:sz w:val="16"/>
                        <w:szCs w:val="16"/>
                        <w:lang w:val="en-IN"/>
                      </w:rPr>
                      <w:t>SCTTXXX</w:t>
                    </w:r>
                  </w:p>
                </w:txbxContent>
              </v:textbox>
            </v:shape>
          </w:pict>
        </mc:Fallback>
      </mc:AlternateContent>
    </w: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-925195</wp:posOffset>
              </wp:positionH>
              <wp:positionV relativeFrom="paragraph">
                <wp:posOffset>-211455</wp:posOffset>
              </wp:positionV>
              <wp:extent cx="7583805" cy="762635"/>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76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06" w:rsidRPr="0001789B" w:rsidRDefault="00500D06" w:rsidP="00587CBA">
                          <w:pPr>
                            <w:spacing w:after="0" w:line="240" w:lineRule="auto"/>
                            <w:jc w:val="center"/>
                            <w:rPr>
                              <w:sz w:val="20"/>
                              <w:szCs w:val="16"/>
                            </w:rPr>
                          </w:pPr>
                          <w:r w:rsidRPr="0001789B">
                            <w:rPr>
                              <w:sz w:val="20"/>
                              <w:szCs w:val="16"/>
                            </w:rPr>
                            <w:t>Simpliance Technologies Private Limited</w:t>
                          </w:r>
                          <w:r>
                            <w:rPr>
                              <w:sz w:val="20"/>
                              <w:szCs w:val="16"/>
                            </w:rPr>
                            <w:t xml:space="preserve"> </w:t>
                          </w:r>
                        </w:p>
                        <w:p w:rsidR="00500D06" w:rsidRPr="0001789B" w:rsidRDefault="00500D06" w:rsidP="00587CBA">
                          <w:pPr>
                            <w:spacing w:after="0" w:line="240" w:lineRule="auto"/>
                            <w:jc w:val="center"/>
                            <w:rPr>
                              <w:sz w:val="16"/>
                              <w:szCs w:val="16"/>
                            </w:rPr>
                          </w:pPr>
                          <w:r w:rsidRPr="0001789B">
                            <w:rPr>
                              <w:sz w:val="16"/>
                              <w:szCs w:val="16"/>
                            </w:rPr>
                            <w:t>No M3, 26th Main, LIC Colony, JP Nagar Phase I, Bangalore: 560078</w:t>
                          </w:r>
                        </w:p>
                        <w:p w:rsidR="00500D06" w:rsidRPr="0001789B" w:rsidRDefault="00500D06" w:rsidP="00587CBA">
                          <w:pPr>
                            <w:spacing w:after="0" w:line="240" w:lineRule="auto"/>
                            <w:jc w:val="center"/>
                            <w:rPr>
                              <w:sz w:val="16"/>
                              <w:szCs w:val="16"/>
                            </w:rPr>
                          </w:pPr>
                          <w:r w:rsidRPr="0001789B">
                            <w:rPr>
                              <w:sz w:val="16"/>
                              <w:szCs w:val="16"/>
                            </w:rPr>
                            <w:t>LL: 080 2653 9613  MO: 9663039613</w:t>
                          </w:r>
                        </w:p>
                        <w:p w:rsidR="00500D06" w:rsidRDefault="00DD769E" w:rsidP="00587CBA">
                          <w:pPr>
                            <w:spacing w:after="0" w:line="240" w:lineRule="auto"/>
                            <w:jc w:val="center"/>
                            <w:rPr>
                              <w:sz w:val="16"/>
                              <w:szCs w:val="16"/>
                            </w:rPr>
                          </w:pPr>
                          <w:hyperlink r:id="rId1" w:history="1">
                            <w:r w:rsidR="00500D06" w:rsidRPr="00014D0C">
                              <w:rPr>
                                <w:rStyle w:val="Hyperlink"/>
                                <w:sz w:val="16"/>
                                <w:szCs w:val="16"/>
                              </w:rPr>
                              <w:t>www.simpliance.in</w:t>
                            </w:r>
                          </w:hyperlink>
                        </w:p>
                        <w:p w:rsidR="00500D06" w:rsidRPr="00AC1CDE" w:rsidRDefault="00500D06" w:rsidP="00587CBA">
                          <w:pPr>
                            <w:spacing w:after="0" w:line="240" w:lineRule="auto"/>
                            <w:jc w:val="center"/>
                            <w:rPr>
                              <w:sz w:val="6"/>
                              <w:szCs w:val="16"/>
                            </w:rPr>
                          </w:pPr>
                        </w:p>
                        <w:p w:rsidR="00500D06" w:rsidRPr="0001789B" w:rsidRDefault="00500D06" w:rsidP="00587CBA">
                          <w:pPr>
                            <w:spacing w:after="0" w:line="240" w:lineRule="auto"/>
                            <w:jc w:val="center"/>
                            <w:rPr>
                              <w:sz w:val="16"/>
                              <w:szCs w:val="16"/>
                            </w:rPr>
                          </w:pPr>
                          <w:r w:rsidRPr="00200E5F">
                            <w:rPr>
                              <w:sz w:val="16"/>
                              <w:szCs w:val="16"/>
                            </w:rPr>
                            <w:t xml:space="preserve">CIN: </w:t>
                          </w:r>
                          <w:r w:rsidRPr="00200E5F">
                            <w:rPr>
                              <w:rFonts w:cs="NimbusSanL"/>
                              <w:color w:val="000000"/>
                              <w:sz w:val="16"/>
                              <w:szCs w:val="16"/>
                            </w:rPr>
                            <w:t>U72200KA2016PTC092594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72.85pt;margin-top:-16.65pt;width:597.15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EuQIAAMA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wTjATtoUX3bG/QjdwjYqszDjoDp7sB3MwejqHLjqkebmX1VSMhVy0VW3atlBxbRmvILrQ3/bOr&#10;E462IJvxg6whDN0Z6YD2jept6aAYCNChS4+nzthUKjhcxMksCWKMKrAt5tF8FrsQNDveHpQ275js&#10;kV3kWEHnHTp9uNXGZkOzo4sNJmTJu851vxPPDsBxOoHYcNXabBaumT/SIF0n64R4JJqvPRIUhXdd&#10;rog3L8NFXMyK1aoIf9q4IclaXtdM2DBHYYXkzxp3kPgkiZO0tOx4beFsSlptN6tOoQcKwi7ddyjI&#10;mZv/PA1XBODyglIYkeAmSr1yniw8UpLYSxdB4gVhepPOA5KSonxO6ZYL9u+U0JjjNI7iSUy/5Ra4&#10;7zU3mvXcwOjoeJ/j5OREMyvBtahdaw3l3bQ+K4VN/6kU0O5jo51grUYntZr9Zu9exsxGt2LeyPoR&#10;FKwkCAxkCmMPFq1U3zEaYYTkWH/bUcUw6t4LeAVpSIidOW5D4kUEG3Vu2ZxbqKgAKscGo2m5MtOc&#10;2g2Kb1uINL07Ia/h5TTcifopq8N7gzHhuB1Gmp1D53vn9TR4l78AAAD//wMAUEsDBBQABgAIAAAA&#10;IQBW35Ty4AAAAAwBAAAPAAAAZHJzL2Rvd25yZXYueG1sTI9NT8MwDIbvSPyHyEjctmS0K6XUnRCI&#10;K2jjQ+KWNV5b0ThVk63l35Od4GbLj14/b7mZbS9ONPrOMcJqqUAQ18503CC8vz0vchA+aDa6d0wI&#10;P+RhU11elLowbuItnXahETGEfaER2hCGQkpft2S1X7qBON4ObrQ6xHVspBn1FMNtL2+UyqTVHccP&#10;rR7osaX6e3e0CB8vh6/PVL02T3Y9TG5Wku2dRLy+mh/uQQSawx8MZ/2oDlV02rsjGy96hMUqXd9G&#10;Nk5JkoA4IyrNMxB7hDzLQVal/F+i+gUAAP//AwBQSwECLQAUAAYACAAAACEAtoM4kv4AAADhAQAA&#10;EwAAAAAAAAAAAAAAAAAAAAAAW0NvbnRlbnRfVHlwZXNdLnhtbFBLAQItABQABgAIAAAAIQA4/SH/&#10;1gAAAJQBAAALAAAAAAAAAAAAAAAAAC8BAABfcmVscy8ucmVsc1BLAQItABQABgAIAAAAIQCjUd/E&#10;uQIAAMAFAAAOAAAAAAAAAAAAAAAAAC4CAABkcnMvZTJvRG9jLnhtbFBLAQItABQABgAIAAAAIQBW&#10;35Ty4AAAAAwBAAAPAAAAAAAAAAAAAAAAABMFAABkcnMvZG93bnJldi54bWxQSwUGAAAAAAQABADz&#10;AAAAIAYAAAAA&#10;" filled="f" stroked="f">
              <v:textbox>
                <w:txbxContent>
                  <w:p w:rsidR="00500D06" w:rsidRPr="0001789B" w:rsidRDefault="00500D06" w:rsidP="00587CBA">
                    <w:pPr>
                      <w:spacing w:after="0" w:line="240" w:lineRule="auto"/>
                      <w:jc w:val="center"/>
                      <w:rPr>
                        <w:sz w:val="20"/>
                        <w:szCs w:val="16"/>
                      </w:rPr>
                    </w:pPr>
                    <w:r w:rsidRPr="0001789B">
                      <w:rPr>
                        <w:sz w:val="20"/>
                        <w:szCs w:val="16"/>
                      </w:rPr>
                      <w:t>Simpliance Technologies Private Limited</w:t>
                    </w:r>
                    <w:r>
                      <w:rPr>
                        <w:sz w:val="20"/>
                        <w:szCs w:val="16"/>
                      </w:rPr>
                      <w:t xml:space="preserve"> </w:t>
                    </w:r>
                  </w:p>
                  <w:p w:rsidR="00500D06" w:rsidRPr="0001789B" w:rsidRDefault="00500D06" w:rsidP="00587CBA">
                    <w:pPr>
                      <w:spacing w:after="0" w:line="240" w:lineRule="auto"/>
                      <w:jc w:val="center"/>
                      <w:rPr>
                        <w:sz w:val="16"/>
                        <w:szCs w:val="16"/>
                      </w:rPr>
                    </w:pPr>
                    <w:r w:rsidRPr="0001789B">
                      <w:rPr>
                        <w:sz w:val="16"/>
                        <w:szCs w:val="16"/>
                      </w:rPr>
                      <w:t>No M3, 26th Main, LIC Colony, JP Nagar Phase I, Bangalore: 560078</w:t>
                    </w:r>
                  </w:p>
                  <w:p w:rsidR="00500D06" w:rsidRPr="0001789B" w:rsidRDefault="00500D06" w:rsidP="00587CBA">
                    <w:pPr>
                      <w:spacing w:after="0" w:line="240" w:lineRule="auto"/>
                      <w:jc w:val="center"/>
                      <w:rPr>
                        <w:sz w:val="16"/>
                        <w:szCs w:val="16"/>
                      </w:rPr>
                    </w:pPr>
                    <w:r w:rsidRPr="0001789B">
                      <w:rPr>
                        <w:sz w:val="16"/>
                        <w:szCs w:val="16"/>
                      </w:rPr>
                      <w:t>LL: 080 2653 9613  MO: 9663039613</w:t>
                    </w:r>
                  </w:p>
                  <w:p w:rsidR="00500D06" w:rsidRDefault="00DD769E" w:rsidP="00587CBA">
                    <w:pPr>
                      <w:spacing w:after="0" w:line="240" w:lineRule="auto"/>
                      <w:jc w:val="center"/>
                      <w:rPr>
                        <w:sz w:val="16"/>
                        <w:szCs w:val="16"/>
                      </w:rPr>
                    </w:pPr>
                    <w:hyperlink r:id="rId2" w:history="1">
                      <w:r w:rsidR="00500D06" w:rsidRPr="00014D0C">
                        <w:rPr>
                          <w:rStyle w:val="Hyperlink"/>
                          <w:sz w:val="16"/>
                          <w:szCs w:val="16"/>
                        </w:rPr>
                        <w:t>www.simpliance.in</w:t>
                      </w:r>
                    </w:hyperlink>
                  </w:p>
                  <w:p w:rsidR="00500D06" w:rsidRPr="00AC1CDE" w:rsidRDefault="00500D06" w:rsidP="00587CBA">
                    <w:pPr>
                      <w:spacing w:after="0" w:line="240" w:lineRule="auto"/>
                      <w:jc w:val="center"/>
                      <w:rPr>
                        <w:sz w:val="6"/>
                        <w:szCs w:val="16"/>
                      </w:rPr>
                    </w:pPr>
                  </w:p>
                  <w:p w:rsidR="00500D06" w:rsidRPr="0001789B" w:rsidRDefault="00500D06" w:rsidP="00587CBA">
                    <w:pPr>
                      <w:spacing w:after="0" w:line="240" w:lineRule="auto"/>
                      <w:jc w:val="center"/>
                      <w:rPr>
                        <w:sz w:val="16"/>
                        <w:szCs w:val="16"/>
                      </w:rPr>
                    </w:pPr>
                    <w:r w:rsidRPr="00200E5F">
                      <w:rPr>
                        <w:sz w:val="16"/>
                        <w:szCs w:val="16"/>
                      </w:rPr>
                      <w:t xml:space="preserve">CIN: </w:t>
                    </w:r>
                    <w:r w:rsidRPr="00200E5F">
                      <w:rPr>
                        <w:rFonts w:cs="NimbusSanL"/>
                        <w:color w:val="000000"/>
                        <w:sz w:val="16"/>
                        <w:szCs w:val="16"/>
                      </w:rPr>
                      <w:t>U72200KA2016PTC092594</w:t>
                    </w:r>
                  </w:p>
                </w:txbxContent>
              </v:textbox>
            </v:shape>
          </w:pict>
        </mc:Fallback>
      </mc:AlternateContent>
    </w: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-1009650</wp:posOffset>
              </wp:positionH>
              <wp:positionV relativeFrom="paragraph">
                <wp:posOffset>306070</wp:posOffset>
              </wp:positionV>
              <wp:extent cx="7668260" cy="416560"/>
              <wp:effectExtent l="19050" t="129540" r="37465" b="1587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8260" cy="416560"/>
                      </a:xfrm>
                      <a:prstGeom prst="doubleWave">
                        <a:avLst>
                          <a:gd name="adj1" fmla="val 10319"/>
                          <a:gd name="adj2" fmla="val 0"/>
                        </a:avLst>
                      </a:prstGeom>
                      <a:solidFill>
                        <a:srgbClr val="FFC00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7007A"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3" o:spid="_x0000_s1026" type="#_x0000_t188" style="position:absolute;margin-left:-79.5pt;margin-top:24.1pt;width:603.8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9dvAIAAJwFAAAOAAAAZHJzL2Uyb0RvYy54bWysVF1v0zAUfUfiP1h+Z0narmujpdPUUYQ0&#10;YFJBe761ncTg2MF2m45fz7WTZh3jCfFi+eP63HvO/bi+OTaKHIR10uiCZhcpJUIzw6WuCvrt6+bd&#10;ghLnQXNQRouCPglHb1Zv31x3bS4mpjaKC0sQRLu8awtae9/mSeJYLRpwF6YVGh9LYxvweLRVwi10&#10;iN6oZJKm86QzlrfWMOEc3t71j3QV8ctSMP+lLJ3wRBUUY/NxtXHdhTVZXUNeWWhryYYw4B+iaEBq&#10;dDpC3YEHsrfyFVQjmTXOlP6CmSYxZSmZiByQTZb+wWZbQysiFxTHtaNM7v/Bss+HB0skL+iEEg0N&#10;puh27030TKZBnq51OVpt2wcbCLr23rAfjmizrkFX4tZa09UCOAaVBfvkxYdwcPiV7LpPhiM6IHpU&#10;6ljaJgCiBuQYE/I0JkQcPWF4eTWfLyZzzBvDt1k2v8R9cAH56Xdrnf8gTEPCpqDc7HdKPMIhyAY5&#10;HO6dj2nhAzng3zNKykZhlg+gSJZOs+VQBWc2KMazzcnngIbeT16jIEZJvpFKxYOtdmtlCUIXdLNZ&#10;p+npszs3U5p0BZ0uMnx+jRFqX4woymfRRu0bVLBHXl4OwJDjNVZ4fz36OiFEqV54bqTHflOyKegC&#10;MfrwIA8JfK957AYPUvV7ZKp0iE/EThq0NHuE2Na8I1wGzSeL6RK7nEtsq+kinafLK0pAVTgPmLeU&#10;WOMfpa9jSYUMR8KnCPvAgTGh/fwVz0AzkvoLT8yuamvoAUZDDDnOjqBfZD9GG09nRGKdhtLsS3xn&#10;+BOWKQYbaxFHGm5qY39R0uF4KKj7uQcrKFEfNZb6MpvNwjyJh9nl1QQP9vxld/4CmiFUQT0KE7dr&#10;38+gfWtlVaOnPsfahOYrpT/1UR8Vhh76CEdAJDGMqzBjzs/R6nmorn4DAAD//wMAUEsDBBQABgAI&#10;AAAAIQCgHs3a4gAAAAwBAAAPAAAAZHJzL2Rvd25yZXYueG1sTI/BTsMwEETvSPyDtUhcUOuklBBC&#10;nAoVUC+oEoXe3XhJIuJ1FLup+Xu2J7jNakazb8pVtL2YcPSdIwXpPAGBVDvTUaPg8+N1loPwQZPR&#10;vSNU8IMeVtXlRakL4070jtMuNIJLyBdaQRvCUEjp6xat9nM3ILH35UarA59jI82oT1xue7lIkkxa&#10;3RF/aPWA6xbr793RKoj77Nmv39L7Rk6yHrZxu9m/3Ch1fRWfHkEEjOEvDGd8RoeKmQ7uSMaLXsEs&#10;vXvgMUHBMl+AOCeSZZ6BOLBKb3OQVSn/j6h+AQAA//8DAFBLAQItABQABgAIAAAAIQC2gziS/gAA&#10;AOEBAAATAAAAAAAAAAAAAAAAAAAAAABbQ29udGVudF9UeXBlc10ueG1sUEsBAi0AFAAGAAgAAAAh&#10;ADj9If/WAAAAlAEAAAsAAAAAAAAAAAAAAAAALwEAAF9yZWxzLy5yZWxzUEsBAi0AFAAGAAgAAAAh&#10;AJaHr128AgAAnAUAAA4AAAAAAAAAAAAAAAAALgIAAGRycy9lMm9Eb2MueG1sUEsBAi0AFAAGAAgA&#10;AAAhAKAezdriAAAADAEAAA8AAAAAAAAAAAAAAAAAFgUAAGRycy9kb3ducmV2LnhtbFBLBQYAAAAA&#10;BAAEAPMAAAAlBgAAAAA=&#10;" adj="2229" fillcolor="#ffc000" strokecolor="#f2f2f2 [3041]" strokeweight="3pt">
              <v:shadow on="t" color="#375623 [1609]"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9E" w:rsidRDefault="00DD769E" w:rsidP="00587CBA">
      <w:pPr>
        <w:spacing w:after="0" w:line="240" w:lineRule="auto"/>
      </w:pPr>
      <w:r>
        <w:separator/>
      </w:r>
    </w:p>
  </w:footnote>
  <w:footnote w:type="continuationSeparator" w:id="0">
    <w:p w:rsidR="00DD769E" w:rsidRDefault="00DD769E" w:rsidP="00587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06" w:rsidRDefault="00A70284" w:rsidP="00587CBA">
    <w:pPr>
      <w:pStyle w:val="Header"/>
      <w:jc w:val="right"/>
    </w:pP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2356485</wp:posOffset>
              </wp:positionH>
              <wp:positionV relativeFrom="paragraph">
                <wp:posOffset>-228600</wp:posOffset>
              </wp:positionV>
              <wp:extent cx="1072515" cy="352425"/>
              <wp:effectExtent l="381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52425"/>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500D06" w:rsidRPr="00445E4A" w:rsidRDefault="00500D06" w:rsidP="00EF50D2">
                          <w:pPr>
                            <w:spacing w:before="120" w:after="0" w:line="240" w:lineRule="auto"/>
                            <w:jc w:val="center"/>
                            <w:rPr>
                              <w:rFonts w:asciiTheme="minorHAnsi" w:hAnsiTheme="minorHAnsi"/>
                              <w:b/>
                              <w:sz w:val="18"/>
                              <w:lang w:val="en-IN"/>
                            </w:rPr>
                          </w:pPr>
                          <w:r>
                            <w:rPr>
                              <w:rFonts w:asciiTheme="minorHAnsi" w:hAnsiTheme="minorHAnsi"/>
                              <w:b/>
                              <w:sz w:val="18"/>
                              <w:lang w:val="en-IN"/>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185.55pt;margin-top:-18pt;width:84.4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w1ogIAAEUFAAAOAAAAZHJzL2Uyb0RvYy54bWysVNuO0zAQfUfiHyy/d3MhaTfRpqu9UIS0&#10;XKRdPsCJncTCl2C7TRbEvzN22m4LLwjRh9Sesc/MnDnjq+tJCrRjxnKtKpxcxBgx1WjKVVfhL0+b&#10;xSVG1hFFidCKVfiZWXy9fv3qahxKlupeC8oMAhBly3GocO/cUEaRbXomib3QA1PgbLWRxMHWdBE1&#10;ZAR0KaI0jpfRqA0djG6YtWC9n514HfDbljXuU9ta5pCoMOTmwteEb+2/0fqKlJ0hQ8+bfRrkH7KQ&#10;hCsIeoS6J46greF/QEneGG116y4aLSPdtrxhoQaoJol/q+axJwMLtQA5djjSZP8fbPNx99kgTisM&#10;jVJEQoue2OTQrZ7Q0rMzDraEQ48DHHMTmKHLoVI7POjmq0VK3/VEdezGGD32jFDILvE3o5OrM471&#10;IPX4QVMIQ7ZOB6CpNdJTB2QgQIcuPR8741NpfMh4leZJjlEDvjd5mqV5CEHKw+3BWPeOaYn8osIG&#10;Oh/Qye7BOp8NKQ9HfDCrBacbLkTYmK6+EwbtCKhkE3579LNjQvnDSvtrM+JsgSQhhvf5dEPXfxRJ&#10;msW3abHYLC9Xi2yT5YtiFV8u4qS4LZZxVmT3m58+wSQre04pUw9csYMCk+zvOryfhVk7QYNorHCR&#10;AzuhrrMi/UixY5l1N7dRbCX0Yy59mcfxfiTADIMzm4MJ+AtD6RECm2fUSO5gjAWXoCPAOKB4ObxV&#10;FMgipSNczOvovOiABswd/gOXQTxeL7Ny3FRPgOIVVWv6DDIyGroMWoG3Bxa9Nt8xGmGOK2y/bYlh&#10;GIn3CqRYJFnmBz9ssnyVwsaceupTD1ENQFXYYTQv79z8WGwHw7seIs2sKX0D8m15UNZLVlCC38Cs&#10;hmL274p/DE734dTL67f+BQAA//8DAFBLAwQUAAYACAAAACEAwzl16OAAAAAKAQAADwAAAGRycy9k&#10;b3ducmV2LnhtbEyPTUvDQBCG74L/YRnBW7tJYz+M2ZRSkaJ4MQp6nCZjEszOhuy2Tf+905PeZpiH&#10;d543W4+2U0cafOvYQDyNQBGXrmq5NvDx/jRZgfIBucLOMRk4k4d1fn2VYVq5E7/RsQi1khD2KRpo&#10;QuhTrX3ZkEU/dT2x3L7dYDHIOtS6GvAk4bbTsyhaaIsty4cGe9o2VP4UB2tguSnreLf7LL6S7Qpf&#10;H58t08vMmNubcfMAKtAY/mC46Is65OK0dweuvOoMJMs4FtTAJFlIKSHmd5EMe0Hv56DzTP+vkP8C&#10;AAD//wMAUEsBAi0AFAAGAAgAAAAhALaDOJL+AAAA4QEAABMAAAAAAAAAAAAAAAAAAAAAAFtDb250&#10;ZW50X1R5cGVzXS54bWxQSwECLQAUAAYACAAAACEAOP0h/9YAAACUAQAACwAAAAAAAAAAAAAAAAAv&#10;AQAAX3JlbHMvLnJlbHNQSwECLQAUAAYACAAAACEApsnMNaICAABFBQAADgAAAAAAAAAAAAAAAAAu&#10;AgAAZHJzL2Uyb0RvYy54bWxQSwECLQAUAAYACAAAACEAwzl16OAAAAAKAQAADwAAAAAAAAAAAAAA&#10;AAD8BAAAZHJzL2Rvd25yZXYueG1sUEsFBgAAAAAEAAQA8wAAAAkGAAAAAA==&#10;" stroked="f" strokecolor="#a5a5a5 [2092]">
              <v:textbox>
                <w:txbxContent>
                  <w:p w:rsidR="00500D06" w:rsidRPr="00445E4A" w:rsidRDefault="00500D06" w:rsidP="00EF50D2">
                    <w:pPr>
                      <w:spacing w:before="120" w:after="0" w:line="240" w:lineRule="auto"/>
                      <w:jc w:val="center"/>
                      <w:rPr>
                        <w:rFonts w:asciiTheme="minorHAnsi" w:hAnsiTheme="minorHAnsi"/>
                        <w:b/>
                        <w:sz w:val="18"/>
                        <w:lang w:val="en-IN"/>
                      </w:rPr>
                    </w:pPr>
                    <w:r>
                      <w:rPr>
                        <w:rFonts w:asciiTheme="minorHAnsi" w:hAnsiTheme="minorHAnsi"/>
                        <w:b/>
                        <w:sz w:val="18"/>
                        <w:lang w:val="en-IN"/>
                      </w:rPr>
                      <w:t>CONFIDENTIAL</w:t>
                    </w:r>
                  </w:p>
                </w:txbxContent>
              </v:textbox>
            </v:shape>
          </w:pict>
        </mc:Fallback>
      </mc:AlternateContent>
    </w:r>
    <w:r w:rsidR="00500D06" w:rsidRPr="00587CBA">
      <w:rPr>
        <w:noProof/>
        <w:lang w:val="en-IN" w:eastAsia="en-IN"/>
      </w:rPr>
      <w:drawing>
        <wp:inline distT="0" distB="0" distL="0" distR="0">
          <wp:extent cx="2379638" cy="737200"/>
          <wp:effectExtent l="0" t="0" r="0" b="0"/>
          <wp:docPr id="1" name="Picture 0" descr="Simpl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iance.png"/>
                  <pic:cNvPicPr/>
                </pic:nvPicPr>
                <pic:blipFill>
                  <a:blip r:embed="rId1"/>
                  <a:stretch>
                    <a:fillRect/>
                  </a:stretch>
                </pic:blipFill>
                <pic:spPr>
                  <a:xfrm>
                    <a:off x="0" y="0"/>
                    <a:ext cx="2380537" cy="7374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522"/>
    <w:multiLevelType w:val="hybridMultilevel"/>
    <w:tmpl w:val="1DB62F94"/>
    <w:lvl w:ilvl="0" w:tplc="BB868278">
      <w:start w:val="1"/>
      <w:numFmt w:val="decimal"/>
      <w:lvlText w:val="%1."/>
      <w:lvlJc w:val="left"/>
      <w:pPr>
        <w:ind w:left="586" w:hanging="360"/>
      </w:pPr>
      <w:rPr>
        <w:rFonts w:hint="default"/>
        <w:b/>
      </w:r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1" w15:restartNumberingAfterBreak="0">
    <w:nsid w:val="15423F75"/>
    <w:multiLevelType w:val="multilevel"/>
    <w:tmpl w:val="40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4E0DA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2B2F01"/>
    <w:multiLevelType w:val="hybridMultilevel"/>
    <w:tmpl w:val="ED3E0E62"/>
    <w:lvl w:ilvl="0" w:tplc="BB868278">
      <w:start w:val="1"/>
      <w:numFmt w:val="decimal"/>
      <w:lvlText w:val="%1."/>
      <w:lvlJc w:val="left"/>
      <w:pPr>
        <w:ind w:left="586" w:hanging="360"/>
      </w:pPr>
      <w:rPr>
        <w:rFonts w:hint="default"/>
        <w:b/>
      </w:r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4" w15:restartNumberingAfterBreak="0">
    <w:nsid w:val="2533598D"/>
    <w:multiLevelType w:val="hybridMultilevel"/>
    <w:tmpl w:val="59823914"/>
    <w:lvl w:ilvl="0" w:tplc="BB868278">
      <w:start w:val="1"/>
      <w:numFmt w:val="decimal"/>
      <w:lvlText w:val="%1."/>
      <w:lvlJc w:val="left"/>
      <w:pPr>
        <w:ind w:left="1040" w:hanging="360"/>
      </w:pPr>
      <w:rPr>
        <w:rFonts w:hint="default"/>
        <w:b/>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5" w15:restartNumberingAfterBreak="0">
    <w:nsid w:val="27801ED0"/>
    <w:multiLevelType w:val="hybridMultilevel"/>
    <w:tmpl w:val="99F494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8D4DA3"/>
    <w:multiLevelType w:val="multilevel"/>
    <w:tmpl w:val="C5889314"/>
    <w:lvl w:ilvl="0">
      <w:start w:val="1"/>
      <w:numFmt w:val="decimal"/>
      <w:lvlText w:val="%1."/>
      <w:lvlJc w:val="left"/>
      <w:pPr>
        <w:ind w:left="340" w:hanging="340"/>
      </w:pPr>
      <w:rPr>
        <w:rFonts w:hint="default"/>
        <w:b/>
      </w:rPr>
    </w:lvl>
    <w:lvl w:ilvl="1">
      <w:start w:val="1"/>
      <w:numFmt w:val="decimal"/>
      <w:lvlText w:val="%1.%2."/>
      <w:lvlJc w:val="left"/>
      <w:pPr>
        <w:ind w:left="1021" w:hanging="624"/>
      </w:pPr>
      <w:rPr>
        <w:rFonts w:asciiTheme="minorHAnsi" w:hAnsiTheme="minorHAnsi" w:hint="default"/>
        <w:b w:val="0"/>
        <w:sz w:val="24"/>
        <w:szCs w:val="22"/>
      </w:rPr>
    </w:lvl>
    <w:lvl w:ilvl="2">
      <w:start w:val="1"/>
      <w:numFmt w:val="decimal"/>
      <w:lvlText w:val="%1.%2.%3."/>
      <w:lvlJc w:val="left"/>
      <w:pPr>
        <w:ind w:left="2325" w:hanging="1248"/>
      </w:pPr>
      <w:rPr>
        <w:rFonts w:hint="default"/>
        <w:sz w:val="24"/>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C14357"/>
    <w:multiLevelType w:val="hybridMultilevel"/>
    <w:tmpl w:val="281880EC"/>
    <w:lvl w:ilvl="0" w:tplc="5ADE8324">
      <w:start w:val="1"/>
      <w:numFmt w:val="bullet"/>
      <w:lvlText w:val="•"/>
      <w:lvlJc w:val="left"/>
      <w:pPr>
        <w:tabs>
          <w:tab w:val="num" w:pos="720"/>
        </w:tabs>
        <w:ind w:left="720" w:hanging="360"/>
      </w:pPr>
      <w:rPr>
        <w:rFonts w:ascii="Arial" w:hAnsi="Arial" w:hint="default"/>
      </w:rPr>
    </w:lvl>
    <w:lvl w:ilvl="1" w:tplc="8258ED08" w:tentative="1">
      <w:start w:val="1"/>
      <w:numFmt w:val="bullet"/>
      <w:lvlText w:val="•"/>
      <w:lvlJc w:val="left"/>
      <w:pPr>
        <w:tabs>
          <w:tab w:val="num" w:pos="1440"/>
        </w:tabs>
        <w:ind w:left="1440" w:hanging="360"/>
      </w:pPr>
      <w:rPr>
        <w:rFonts w:ascii="Arial" w:hAnsi="Arial" w:hint="default"/>
      </w:rPr>
    </w:lvl>
    <w:lvl w:ilvl="2" w:tplc="E728971E" w:tentative="1">
      <w:start w:val="1"/>
      <w:numFmt w:val="bullet"/>
      <w:lvlText w:val="•"/>
      <w:lvlJc w:val="left"/>
      <w:pPr>
        <w:tabs>
          <w:tab w:val="num" w:pos="2160"/>
        </w:tabs>
        <w:ind w:left="2160" w:hanging="360"/>
      </w:pPr>
      <w:rPr>
        <w:rFonts w:ascii="Arial" w:hAnsi="Arial" w:hint="default"/>
      </w:rPr>
    </w:lvl>
    <w:lvl w:ilvl="3" w:tplc="E38C36C0" w:tentative="1">
      <w:start w:val="1"/>
      <w:numFmt w:val="bullet"/>
      <w:lvlText w:val="•"/>
      <w:lvlJc w:val="left"/>
      <w:pPr>
        <w:tabs>
          <w:tab w:val="num" w:pos="2880"/>
        </w:tabs>
        <w:ind w:left="2880" w:hanging="360"/>
      </w:pPr>
      <w:rPr>
        <w:rFonts w:ascii="Arial" w:hAnsi="Arial" w:hint="default"/>
      </w:rPr>
    </w:lvl>
    <w:lvl w:ilvl="4" w:tplc="C866814A" w:tentative="1">
      <w:start w:val="1"/>
      <w:numFmt w:val="bullet"/>
      <w:lvlText w:val="•"/>
      <w:lvlJc w:val="left"/>
      <w:pPr>
        <w:tabs>
          <w:tab w:val="num" w:pos="3600"/>
        </w:tabs>
        <w:ind w:left="3600" w:hanging="360"/>
      </w:pPr>
      <w:rPr>
        <w:rFonts w:ascii="Arial" w:hAnsi="Arial" w:hint="default"/>
      </w:rPr>
    </w:lvl>
    <w:lvl w:ilvl="5" w:tplc="586807D2" w:tentative="1">
      <w:start w:val="1"/>
      <w:numFmt w:val="bullet"/>
      <w:lvlText w:val="•"/>
      <w:lvlJc w:val="left"/>
      <w:pPr>
        <w:tabs>
          <w:tab w:val="num" w:pos="4320"/>
        </w:tabs>
        <w:ind w:left="4320" w:hanging="360"/>
      </w:pPr>
      <w:rPr>
        <w:rFonts w:ascii="Arial" w:hAnsi="Arial" w:hint="default"/>
      </w:rPr>
    </w:lvl>
    <w:lvl w:ilvl="6" w:tplc="5D7A67B4" w:tentative="1">
      <w:start w:val="1"/>
      <w:numFmt w:val="bullet"/>
      <w:lvlText w:val="•"/>
      <w:lvlJc w:val="left"/>
      <w:pPr>
        <w:tabs>
          <w:tab w:val="num" w:pos="5040"/>
        </w:tabs>
        <w:ind w:left="5040" w:hanging="360"/>
      </w:pPr>
      <w:rPr>
        <w:rFonts w:ascii="Arial" w:hAnsi="Arial" w:hint="default"/>
      </w:rPr>
    </w:lvl>
    <w:lvl w:ilvl="7" w:tplc="C1F0C042" w:tentative="1">
      <w:start w:val="1"/>
      <w:numFmt w:val="bullet"/>
      <w:lvlText w:val="•"/>
      <w:lvlJc w:val="left"/>
      <w:pPr>
        <w:tabs>
          <w:tab w:val="num" w:pos="5760"/>
        </w:tabs>
        <w:ind w:left="5760" w:hanging="360"/>
      </w:pPr>
      <w:rPr>
        <w:rFonts w:ascii="Arial" w:hAnsi="Arial" w:hint="default"/>
      </w:rPr>
    </w:lvl>
    <w:lvl w:ilvl="8" w:tplc="32F8AD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26454C"/>
    <w:multiLevelType w:val="hybridMultilevel"/>
    <w:tmpl w:val="8EEC90EC"/>
    <w:lvl w:ilvl="0" w:tplc="BB868278">
      <w:start w:val="1"/>
      <w:numFmt w:val="decimal"/>
      <w:lvlText w:val="%1."/>
      <w:lvlJc w:val="left"/>
      <w:pPr>
        <w:ind w:left="586" w:hanging="360"/>
      </w:pPr>
      <w:rPr>
        <w:rFonts w:hint="default"/>
        <w:b/>
      </w:r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9" w15:restartNumberingAfterBreak="0">
    <w:nsid w:val="38E740B7"/>
    <w:multiLevelType w:val="hybridMultilevel"/>
    <w:tmpl w:val="CC520BAA"/>
    <w:lvl w:ilvl="0" w:tplc="D0CA9462">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2B714F"/>
    <w:multiLevelType w:val="multilevel"/>
    <w:tmpl w:val="D88E6B2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heme="minorHAnsi" w:hAnsiTheme="minorHAnsi" w:cstheme="minorHAnsi" w:hint="default"/>
        <w:b w:val="0"/>
        <w:sz w:val="24"/>
        <w:szCs w:val="24"/>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511D1A"/>
    <w:multiLevelType w:val="multilevel"/>
    <w:tmpl w:val="D88E6B2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heme="minorHAnsi" w:hAnsiTheme="minorHAnsi" w:cstheme="minorHAnsi" w:hint="default"/>
        <w:b w:val="0"/>
        <w:sz w:val="24"/>
        <w:szCs w:val="24"/>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290DC7"/>
    <w:multiLevelType w:val="multilevel"/>
    <w:tmpl w:val="D88E6B2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heme="minorHAnsi" w:hAnsiTheme="minorHAnsi" w:cstheme="minorHAnsi" w:hint="default"/>
        <w:b w:val="0"/>
        <w:sz w:val="24"/>
        <w:szCs w:val="24"/>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224DC3"/>
    <w:multiLevelType w:val="hybridMultilevel"/>
    <w:tmpl w:val="0B46E89C"/>
    <w:lvl w:ilvl="0" w:tplc="4009000F">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14" w15:restartNumberingAfterBreak="0">
    <w:nsid w:val="5AF82280"/>
    <w:multiLevelType w:val="hybridMultilevel"/>
    <w:tmpl w:val="95C064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DBB21A3"/>
    <w:multiLevelType w:val="hybridMultilevel"/>
    <w:tmpl w:val="36F0E6CC"/>
    <w:lvl w:ilvl="0" w:tplc="A7A6253C">
      <w:start w:val="1"/>
      <w:numFmt w:val="bullet"/>
      <w:lvlText w:val="•"/>
      <w:lvlJc w:val="left"/>
      <w:pPr>
        <w:tabs>
          <w:tab w:val="num" w:pos="720"/>
        </w:tabs>
        <w:ind w:left="720" w:hanging="360"/>
      </w:pPr>
      <w:rPr>
        <w:rFonts w:ascii="Arial" w:hAnsi="Arial" w:hint="default"/>
      </w:rPr>
    </w:lvl>
    <w:lvl w:ilvl="1" w:tplc="EF123C3A" w:tentative="1">
      <w:start w:val="1"/>
      <w:numFmt w:val="bullet"/>
      <w:lvlText w:val="•"/>
      <w:lvlJc w:val="left"/>
      <w:pPr>
        <w:tabs>
          <w:tab w:val="num" w:pos="1440"/>
        </w:tabs>
        <w:ind w:left="1440" w:hanging="360"/>
      </w:pPr>
      <w:rPr>
        <w:rFonts w:ascii="Arial" w:hAnsi="Arial" w:hint="default"/>
      </w:rPr>
    </w:lvl>
    <w:lvl w:ilvl="2" w:tplc="C6041FEC" w:tentative="1">
      <w:start w:val="1"/>
      <w:numFmt w:val="bullet"/>
      <w:lvlText w:val="•"/>
      <w:lvlJc w:val="left"/>
      <w:pPr>
        <w:tabs>
          <w:tab w:val="num" w:pos="2160"/>
        </w:tabs>
        <w:ind w:left="2160" w:hanging="360"/>
      </w:pPr>
      <w:rPr>
        <w:rFonts w:ascii="Arial" w:hAnsi="Arial" w:hint="default"/>
      </w:rPr>
    </w:lvl>
    <w:lvl w:ilvl="3" w:tplc="27565160" w:tentative="1">
      <w:start w:val="1"/>
      <w:numFmt w:val="bullet"/>
      <w:lvlText w:val="•"/>
      <w:lvlJc w:val="left"/>
      <w:pPr>
        <w:tabs>
          <w:tab w:val="num" w:pos="2880"/>
        </w:tabs>
        <w:ind w:left="2880" w:hanging="360"/>
      </w:pPr>
      <w:rPr>
        <w:rFonts w:ascii="Arial" w:hAnsi="Arial" w:hint="default"/>
      </w:rPr>
    </w:lvl>
    <w:lvl w:ilvl="4" w:tplc="5F4424CC" w:tentative="1">
      <w:start w:val="1"/>
      <w:numFmt w:val="bullet"/>
      <w:lvlText w:val="•"/>
      <w:lvlJc w:val="left"/>
      <w:pPr>
        <w:tabs>
          <w:tab w:val="num" w:pos="3600"/>
        </w:tabs>
        <w:ind w:left="3600" w:hanging="360"/>
      </w:pPr>
      <w:rPr>
        <w:rFonts w:ascii="Arial" w:hAnsi="Arial" w:hint="default"/>
      </w:rPr>
    </w:lvl>
    <w:lvl w:ilvl="5" w:tplc="334E96B4" w:tentative="1">
      <w:start w:val="1"/>
      <w:numFmt w:val="bullet"/>
      <w:lvlText w:val="•"/>
      <w:lvlJc w:val="left"/>
      <w:pPr>
        <w:tabs>
          <w:tab w:val="num" w:pos="4320"/>
        </w:tabs>
        <w:ind w:left="4320" w:hanging="360"/>
      </w:pPr>
      <w:rPr>
        <w:rFonts w:ascii="Arial" w:hAnsi="Arial" w:hint="default"/>
      </w:rPr>
    </w:lvl>
    <w:lvl w:ilvl="6" w:tplc="105CE708" w:tentative="1">
      <w:start w:val="1"/>
      <w:numFmt w:val="bullet"/>
      <w:lvlText w:val="•"/>
      <w:lvlJc w:val="left"/>
      <w:pPr>
        <w:tabs>
          <w:tab w:val="num" w:pos="5040"/>
        </w:tabs>
        <w:ind w:left="5040" w:hanging="360"/>
      </w:pPr>
      <w:rPr>
        <w:rFonts w:ascii="Arial" w:hAnsi="Arial" w:hint="default"/>
      </w:rPr>
    </w:lvl>
    <w:lvl w:ilvl="7" w:tplc="BC965228" w:tentative="1">
      <w:start w:val="1"/>
      <w:numFmt w:val="bullet"/>
      <w:lvlText w:val="•"/>
      <w:lvlJc w:val="left"/>
      <w:pPr>
        <w:tabs>
          <w:tab w:val="num" w:pos="5760"/>
        </w:tabs>
        <w:ind w:left="5760" w:hanging="360"/>
      </w:pPr>
      <w:rPr>
        <w:rFonts w:ascii="Arial" w:hAnsi="Arial" w:hint="default"/>
      </w:rPr>
    </w:lvl>
    <w:lvl w:ilvl="8" w:tplc="4C803AF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5"/>
  </w:num>
  <w:num w:numId="3">
    <w:abstractNumId w:val="9"/>
  </w:num>
  <w:num w:numId="4">
    <w:abstractNumId w:val="10"/>
  </w:num>
  <w:num w:numId="5">
    <w:abstractNumId w:val="11"/>
  </w:num>
  <w:num w:numId="6">
    <w:abstractNumId w:val="2"/>
  </w:num>
  <w:num w:numId="7">
    <w:abstractNumId w:val="14"/>
  </w:num>
  <w:num w:numId="8">
    <w:abstractNumId w:val="6"/>
  </w:num>
  <w:num w:numId="9">
    <w:abstractNumId w:val="13"/>
  </w:num>
  <w:num w:numId="10">
    <w:abstractNumId w:val="1"/>
  </w:num>
  <w:num w:numId="11">
    <w:abstractNumId w:val="0"/>
  </w:num>
  <w:num w:numId="12">
    <w:abstractNumId w:val="4"/>
  </w:num>
  <w:num w:numId="13">
    <w:abstractNumId w:val="3"/>
  </w:num>
  <w:num w:numId="14">
    <w:abstractNumId w:val="8"/>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BA"/>
    <w:rsid w:val="0003555D"/>
    <w:rsid w:val="000B110C"/>
    <w:rsid w:val="001329B6"/>
    <w:rsid w:val="00175546"/>
    <w:rsid w:val="001E7ED2"/>
    <w:rsid w:val="0029730E"/>
    <w:rsid w:val="00302AD1"/>
    <w:rsid w:val="003372F2"/>
    <w:rsid w:val="0041139B"/>
    <w:rsid w:val="00445E4A"/>
    <w:rsid w:val="00500D06"/>
    <w:rsid w:val="00557CEF"/>
    <w:rsid w:val="00587CBA"/>
    <w:rsid w:val="005C66C7"/>
    <w:rsid w:val="00634DAC"/>
    <w:rsid w:val="00643FA4"/>
    <w:rsid w:val="00660612"/>
    <w:rsid w:val="00694E2D"/>
    <w:rsid w:val="006A0EB5"/>
    <w:rsid w:val="006A484D"/>
    <w:rsid w:val="00784982"/>
    <w:rsid w:val="00814D81"/>
    <w:rsid w:val="00861A22"/>
    <w:rsid w:val="00871BCB"/>
    <w:rsid w:val="008A3CB4"/>
    <w:rsid w:val="008D5EE9"/>
    <w:rsid w:val="009C5C75"/>
    <w:rsid w:val="009D035F"/>
    <w:rsid w:val="00A40501"/>
    <w:rsid w:val="00A568B1"/>
    <w:rsid w:val="00A70284"/>
    <w:rsid w:val="00A93EA2"/>
    <w:rsid w:val="00AA0E2E"/>
    <w:rsid w:val="00AE52C6"/>
    <w:rsid w:val="00BA4EB3"/>
    <w:rsid w:val="00BB061C"/>
    <w:rsid w:val="00C10A84"/>
    <w:rsid w:val="00C36ED9"/>
    <w:rsid w:val="00C64BF3"/>
    <w:rsid w:val="00C866A2"/>
    <w:rsid w:val="00D12D0C"/>
    <w:rsid w:val="00D20E21"/>
    <w:rsid w:val="00D21C74"/>
    <w:rsid w:val="00D87DD5"/>
    <w:rsid w:val="00DB2F3C"/>
    <w:rsid w:val="00DC743E"/>
    <w:rsid w:val="00DD769E"/>
    <w:rsid w:val="00DF018A"/>
    <w:rsid w:val="00E22926"/>
    <w:rsid w:val="00E77EFB"/>
    <w:rsid w:val="00EF50D2"/>
    <w:rsid w:val="00FF1A8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FC03"/>
  <w15:docId w15:val="{666AB329-575E-4472-AEFD-4C6E9233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4DAC"/>
    <w:pPr>
      <w:spacing w:after="200" w:line="276" w:lineRule="auto"/>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CBA"/>
  </w:style>
  <w:style w:type="paragraph" w:styleId="Footer">
    <w:name w:val="footer"/>
    <w:basedOn w:val="Normal"/>
    <w:link w:val="FooterChar"/>
    <w:uiPriority w:val="99"/>
    <w:unhideWhenUsed/>
    <w:rsid w:val="00587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CBA"/>
  </w:style>
  <w:style w:type="paragraph" w:styleId="BalloonText">
    <w:name w:val="Balloon Text"/>
    <w:basedOn w:val="Normal"/>
    <w:link w:val="BalloonTextChar"/>
    <w:uiPriority w:val="99"/>
    <w:semiHidden/>
    <w:unhideWhenUsed/>
    <w:rsid w:val="00587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CBA"/>
    <w:rPr>
      <w:rFonts w:ascii="Tahoma" w:hAnsi="Tahoma" w:cs="Tahoma"/>
      <w:sz w:val="16"/>
      <w:szCs w:val="16"/>
    </w:rPr>
  </w:style>
  <w:style w:type="character" w:styleId="Hyperlink">
    <w:name w:val="Hyperlink"/>
    <w:basedOn w:val="DefaultParagraphFont"/>
    <w:uiPriority w:val="99"/>
    <w:unhideWhenUsed/>
    <w:rsid w:val="00587CBA"/>
    <w:rPr>
      <w:color w:val="0563C1" w:themeColor="hyperlink"/>
      <w:u w:val="single"/>
    </w:rPr>
  </w:style>
  <w:style w:type="paragraph" w:customStyle="1" w:styleId="Default">
    <w:name w:val="Default"/>
    <w:rsid w:val="00634DAC"/>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634DAC"/>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rsid w:val="005C66C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C66C7"/>
    <w:rPr>
      <w:rFonts w:ascii="Times New Roman" w:eastAsia="Times New Roman" w:hAnsi="Times New Roman" w:cs="Times New Roman"/>
      <w:sz w:val="24"/>
      <w:szCs w:val="20"/>
      <w:lang w:val="en-US"/>
    </w:rPr>
  </w:style>
  <w:style w:type="table" w:styleId="TableGrid">
    <w:name w:val="Table Grid"/>
    <w:basedOn w:val="TableNormal"/>
    <w:rsid w:val="00814D81"/>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814D81"/>
    <w:pPr>
      <w:spacing w:after="120" w:line="480" w:lineRule="auto"/>
      <w:ind w:left="283"/>
    </w:pPr>
    <w:rPr>
      <w:rFonts w:asciiTheme="minorHAnsi" w:eastAsiaTheme="minorEastAsia" w:hAnsiTheme="minorHAnsi"/>
      <w:lang w:val="en-IN" w:eastAsia="en-IN"/>
    </w:rPr>
  </w:style>
  <w:style w:type="character" w:customStyle="1" w:styleId="BodyTextIndent2Char">
    <w:name w:val="Body Text Indent 2 Char"/>
    <w:basedOn w:val="DefaultParagraphFont"/>
    <w:link w:val="BodyTextIndent2"/>
    <w:uiPriority w:val="99"/>
    <w:rsid w:val="00814D81"/>
    <w:rPr>
      <w:rFonts w:eastAsiaTheme="minorEastAsia"/>
      <w:lang w:eastAsia="en-IN"/>
    </w:rPr>
  </w:style>
  <w:style w:type="paragraph" w:styleId="NormalWeb">
    <w:name w:val="Normal (Web)"/>
    <w:basedOn w:val="Normal"/>
    <w:uiPriority w:val="99"/>
    <w:semiHidden/>
    <w:unhideWhenUsed/>
    <w:rsid w:val="00A70284"/>
    <w:pPr>
      <w:spacing w:before="100" w:beforeAutospacing="1" w:after="100" w:afterAutospacing="1" w:line="240" w:lineRule="auto"/>
    </w:pPr>
    <w:rPr>
      <w:rFonts w:ascii="Times New Roman" w:eastAsiaTheme="minorEastAsia"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rk.ac.uk/admin/hr/resources/forms/recruitment/job_description.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impliance.in" TargetMode="External"/><Relationship Id="rId1" Type="http://schemas.openxmlformats.org/officeDocument/2006/relationships/hyperlink" Target="http://www.simpliance.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76126-6C8F-4112-B5CD-B01DA334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Cbensol</cp:lastModifiedBy>
  <cp:revision>12</cp:revision>
  <dcterms:created xsi:type="dcterms:W3CDTF">2016-08-26T07:34:00Z</dcterms:created>
  <dcterms:modified xsi:type="dcterms:W3CDTF">2016-08-26T07:57:00Z</dcterms:modified>
</cp:coreProperties>
</file>